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5FB32" w14:textId="77777777" w:rsidR="002F420D" w:rsidRDefault="002F420D" w:rsidP="002F420D">
      <w:pPr>
        <w:pStyle w:val="Textoindependiente"/>
        <w:tabs>
          <w:tab w:val="left" w:pos="8789"/>
        </w:tabs>
        <w:spacing w:before="93"/>
        <w:ind w:left="182" w:right="626"/>
        <w:jc w:val="both"/>
        <w:rPr>
          <w:rFonts w:ascii="Arial" w:hAnsi="Arial" w:cs="Arial"/>
        </w:rPr>
      </w:pPr>
      <w:bookmarkStart w:id="0" w:name="_GoBack"/>
      <w:bookmarkEnd w:id="0"/>
    </w:p>
    <w:p w14:paraId="4B726475" w14:textId="77777777" w:rsidR="002F420D" w:rsidRDefault="002F420D" w:rsidP="002F420D">
      <w:pPr>
        <w:pStyle w:val="Textoindependiente"/>
        <w:tabs>
          <w:tab w:val="left" w:pos="8789"/>
        </w:tabs>
        <w:spacing w:before="93"/>
        <w:ind w:left="182" w:right="626"/>
        <w:jc w:val="both"/>
        <w:rPr>
          <w:rFonts w:ascii="Arial" w:hAnsi="Arial" w:cs="Arial"/>
        </w:rPr>
      </w:pPr>
    </w:p>
    <w:p w14:paraId="45511443" w14:textId="77777777" w:rsidR="002F420D" w:rsidRDefault="002F420D" w:rsidP="002F420D">
      <w:pPr>
        <w:pStyle w:val="Textoindependiente"/>
        <w:tabs>
          <w:tab w:val="left" w:pos="8789"/>
        </w:tabs>
        <w:spacing w:before="93"/>
        <w:ind w:left="182" w:right="626"/>
        <w:jc w:val="both"/>
        <w:rPr>
          <w:rFonts w:ascii="Arial" w:hAnsi="Arial" w:cs="Arial"/>
        </w:rPr>
      </w:pPr>
    </w:p>
    <w:p w14:paraId="1D03F485" w14:textId="77777777" w:rsidR="002F420D" w:rsidRDefault="002F420D" w:rsidP="002F420D">
      <w:pPr>
        <w:pStyle w:val="Textoindependiente"/>
        <w:tabs>
          <w:tab w:val="left" w:pos="8789"/>
        </w:tabs>
        <w:spacing w:before="93"/>
        <w:ind w:left="182" w:right="626"/>
        <w:jc w:val="both"/>
        <w:rPr>
          <w:rFonts w:ascii="Arial" w:hAnsi="Arial" w:cs="Arial"/>
        </w:rPr>
      </w:pPr>
    </w:p>
    <w:p w14:paraId="4F6B5099" w14:textId="4400F8AD" w:rsidR="002F420D" w:rsidRPr="001851DD" w:rsidRDefault="002F420D" w:rsidP="002F420D">
      <w:pPr>
        <w:pStyle w:val="Textoindependiente"/>
        <w:tabs>
          <w:tab w:val="left" w:pos="8789"/>
        </w:tabs>
        <w:spacing w:before="93"/>
        <w:ind w:left="182" w:right="626"/>
        <w:jc w:val="both"/>
        <w:rPr>
          <w:rFonts w:ascii="Arial" w:hAnsi="Arial" w:cs="Arial"/>
        </w:rPr>
      </w:pPr>
      <w:r w:rsidRPr="001851DD">
        <w:rPr>
          <w:rFonts w:ascii="Arial" w:hAnsi="Arial" w:cs="Arial"/>
        </w:rPr>
        <w:t>Doctor</w:t>
      </w:r>
    </w:p>
    <w:p w14:paraId="684E6C9E" w14:textId="77777777" w:rsidR="001851DD" w:rsidRPr="001851DD" w:rsidRDefault="001851DD" w:rsidP="001851DD">
      <w:pPr>
        <w:pStyle w:val="Textoindependiente"/>
        <w:tabs>
          <w:tab w:val="left" w:pos="8789"/>
        </w:tabs>
        <w:spacing w:line="276" w:lineRule="auto"/>
        <w:ind w:left="182" w:right="484"/>
        <w:jc w:val="both"/>
        <w:rPr>
          <w:rFonts w:ascii="Arial" w:eastAsia="Arial" w:hAnsi="Arial" w:cs="Arial"/>
          <w:b/>
          <w:bCs/>
        </w:rPr>
      </w:pPr>
      <w:r w:rsidRPr="001851DD">
        <w:rPr>
          <w:rFonts w:ascii="Arial" w:eastAsia="Arial" w:hAnsi="Arial" w:cs="Arial"/>
          <w:b/>
          <w:bCs/>
        </w:rPr>
        <w:t xml:space="preserve">DAVID ANDRÉS GIRALDO UMBARILA </w:t>
      </w:r>
    </w:p>
    <w:p w14:paraId="23A9CAF5" w14:textId="77777777" w:rsidR="001851DD" w:rsidRPr="001851DD" w:rsidRDefault="001851DD" w:rsidP="001851DD">
      <w:pPr>
        <w:pStyle w:val="Textoindependiente"/>
        <w:tabs>
          <w:tab w:val="left" w:pos="8789"/>
        </w:tabs>
        <w:spacing w:line="276" w:lineRule="auto"/>
        <w:ind w:left="182" w:right="484"/>
        <w:jc w:val="both"/>
        <w:rPr>
          <w:rFonts w:ascii="Arial" w:hAnsi="Arial" w:cs="Arial"/>
        </w:rPr>
      </w:pPr>
      <w:r w:rsidRPr="001851DD">
        <w:rPr>
          <w:rFonts w:ascii="Arial" w:hAnsi="Arial" w:cs="Arial"/>
        </w:rPr>
        <w:t>Subsecretario</w:t>
      </w:r>
      <w:r w:rsidRPr="001851DD">
        <w:rPr>
          <w:rFonts w:ascii="Arial" w:hAnsi="Arial" w:cs="Arial"/>
          <w:spacing w:val="-4"/>
        </w:rPr>
        <w:t xml:space="preserve"> </w:t>
      </w:r>
      <w:r w:rsidRPr="001851DD">
        <w:rPr>
          <w:rFonts w:ascii="Arial" w:hAnsi="Arial" w:cs="Arial"/>
        </w:rPr>
        <w:t>de</w:t>
      </w:r>
      <w:r w:rsidRPr="001851DD">
        <w:rPr>
          <w:rFonts w:ascii="Arial" w:hAnsi="Arial" w:cs="Arial"/>
          <w:spacing w:val="-3"/>
        </w:rPr>
        <w:t xml:space="preserve"> </w:t>
      </w:r>
      <w:r w:rsidRPr="001851DD">
        <w:rPr>
          <w:rFonts w:ascii="Arial" w:hAnsi="Arial" w:cs="Arial"/>
        </w:rPr>
        <w:t>Despacho</w:t>
      </w:r>
    </w:p>
    <w:p w14:paraId="43DBDF83" w14:textId="77777777" w:rsidR="001851DD" w:rsidRPr="001851DD" w:rsidRDefault="001851DD" w:rsidP="001851DD">
      <w:pPr>
        <w:pStyle w:val="Textoindependiente"/>
        <w:tabs>
          <w:tab w:val="left" w:pos="8789"/>
        </w:tabs>
        <w:spacing w:line="276" w:lineRule="auto"/>
        <w:ind w:left="182" w:right="484"/>
        <w:jc w:val="both"/>
        <w:rPr>
          <w:rFonts w:ascii="Arial" w:hAnsi="Arial" w:cs="Arial"/>
        </w:rPr>
      </w:pPr>
      <w:r w:rsidRPr="001851DD">
        <w:rPr>
          <w:rFonts w:ascii="Arial" w:hAnsi="Arial" w:cs="Arial"/>
        </w:rPr>
        <w:t>Comisión Primera Permanente del Plan de Desarrollo y Ordenamiento Territorial</w:t>
      </w:r>
    </w:p>
    <w:p w14:paraId="3B7887D3" w14:textId="77777777" w:rsidR="002F420D" w:rsidRPr="001851DD" w:rsidRDefault="002F420D" w:rsidP="002F420D">
      <w:pPr>
        <w:pStyle w:val="Textoindependiente"/>
        <w:tabs>
          <w:tab w:val="left" w:pos="8789"/>
        </w:tabs>
        <w:ind w:left="182" w:right="626"/>
        <w:jc w:val="both"/>
        <w:rPr>
          <w:rFonts w:ascii="Arial" w:hAnsi="Arial" w:cs="Arial"/>
        </w:rPr>
      </w:pPr>
      <w:r w:rsidRPr="001851DD">
        <w:rPr>
          <w:rFonts w:ascii="Arial" w:hAnsi="Arial" w:cs="Arial"/>
        </w:rPr>
        <w:t>Concejo</w:t>
      </w:r>
      <w:r w:rsidRPr="001851DD">
        <w:rPr>
          <w:rFonts w:ascii="Arial" w:hAnsi="Arial" w:cs="Arial"/>
          <w:spacing w:val="-3"/>
        </w:rPr>
        <w:t xml:space="preserve"> </w:t>
      </w:r>
      <w:r w:rsidRPr="001851DD">
        <w:rPr>
          <w:rFonts w:ascii="Arial" w:hAnsi="Arial" w:cs="Arial"/>
        </w:rPr>
        <w:t>de</w:t>
      </w:r>
      <w:r w:rsidRPr="001851DD">
        <w:rPr>
          <w:rFonts w:ascii="Arial" w:hAnsi="Arial" w:cs="Arial"/>
          <w:spacing w:val="-2"/>
        </w:rPr>
        <w:t xml:space="preserve"> </w:t>
      </w:r>
      <w:r w:rsidRPr="001851DD">
        <w:rPr>
          <w:rFonts w:ascii="Arial" w:hAnsi="Arial" w:cs="Arial"/>
        </w:rPr>
        <w:t>Bogotá</w:t>
      </w:r>
    </w:p>
    <w:p w14:paraId="19FF89F0" w14:textId="77777777" w:rsidR="002F420D" w:rsidRPr="001851DD" w:rsidRDefault="002F420D" w:rsidP="002F420D">
      <w:pPr>
        <w:pStyle w:val="Textoindependiente"/>
        <w:tabs>
          <w:tab w:val="left" w:pos="8789"/>
        </w:tabs>
        <w:ind w:right="626"/>
        <w:jc w:val="both"/>
        <w:rPr>
          <w:rFonts w:ascii="Arial" w:hAnsi="Arial" w:cs="Arial"/>
        </w:rPr>
      </w:pPr>
    </w:p>
    <w:p w14:paraId="7B5B7F52" w14:textId="77777777" w:rsidR="002F420D" w:rsidRPr="001851DD" w:rsidRDefault="002F420D" w:rsidP="002F420D">
      <w:pPr>
        <w:pStyle w:val="Textoindependiente"/>
        <w:tabs>
          <w:tab w:val="left" w:pos="8789"/>
        </w:tabs>
        <w:ind w:right="626"/>
        <w:jc w:val="both"/>
        <w:rPr>
          <w:rFonts w:ascii="Arial" w:hAnsi="Arial" w:cs="Arial"/>
        </w:rPr>
      </w:pPr>
    </w:p>
    <w:p w14:paraId="00306368" w14:textId="77777777" w:rsidR="002F420D" w:rsidRPr="001851DD" w:rsidRDefault="002F420D" w:rsidP="002F420D">
      <w:pPr>
        <w:pStyle w:val="Textoindependiente"/>
        <w:tabs>
          <w:tab w:val="left" w:pos="8789"/>
        </w:tabs>
        <w:ind w:right="626"/>
        <w:jc w:val="both"/>
        <w:rPr>
          <w:rFonts w:ascii="Arial" w:hAnsi="Arial" w:cs="Arial"/>
        </w:rPr>
      </w:pPr>
    </w:p>
    <w:p w14:paraId="5B622E93" w14:textId="68C47001" w:rsidR="002F420D" w:rsidRPr="001851DD" w:rsidRDefault="002F420D" w:rsidP="002F420D">
      <w:pPr>
        <w:tabs>
          <w:tab w:val="left" w:pos="8789"/>
        </w:tabs>
        <w:spacing w:line="276" w:lineRule="auto"/>
        <w:ind w:left="1134" w:right="626" w:hanging="993"/>
        <w:jc w:val="both"/>
        <w:rPr>
          <w:rFonts w:ascii="Arial" w:hAnsi="Arial" w:cs="Arial"/>
          <w:i/>
          <w:sz w:val="24"/>
          <w:szCs w:val="24"/>
        </w:rPr>
      </w:pPr>
      <w:r w:rsidRPr="001851DD">
        <w:rPr>
          <w:rFonts w:ascii="Arial" w:hAnsi="Arial" w:cs="Arial"/>
          <w:b/>
          <w:sz w:val="24"/>
          <w:szCs w:val="24"/>
        </w:rPr>
        <w:t xml:space="preserve">Asunto: </w:t>
      </w:r>
      <w:r w:rsidRPr="001851DD">
        <w:rPr>
          <w:rFonts w:ascii="Arial" w:hAnsi="Arial" w:cs="Arial"/>
          <w:sz w:val="24"/>
          <w:szCs w:val="24"/>
        </w:rPr>
        <w:t xml:space="preserve">Informe de ponencia para Primer Debate al </w:t>
      </w:r>
      <w:bookmarkStart w:id="1" w:name="_Hlk189403349"/>
      <w:r w:rsidRPr="001851DD">
        <w:rPr>
          <w:rFonts w:ascii="Arial" w:hAnsi="Arial" w:cs="Arial"/>
          <w:sz w:val="24"/>
          <w:szCs w:val="24"/>
        </w:rPr>
        <w:t xml:space="preserve">Proyecto de Acuerdo </w:t>
      </w:r>
      <w:r w:rsidR="00C24C24" w:rsidRPr="001851DD">
        <w:rPr>
          <w:rFonts w:ascii="Arial" w:hAnsi="Arial" w:cs="Arial"/>
          <w:sz w:val="24"/>
          <w:szCs w:val="24"/>
        </w:rPr>
        <w:t>065</w:t>
      </w:r>
      <w:r w:rsidRPr="001851DD">
        <w:rPr>
          <w:rFonts w:ascii="Arial" w:hAnsi="Arial" w:cs="Arial"/>
          <w:sz w:val="24"/>
          <w:szCs w:val="24"/>
        </w:rPr>
        <w:t xml:space="preserve"> de 202</w:t>
      </w:r>
      <w:r w:rsidR="00C24C24" w:rsidRPr="001851DD">
        <w:rPr>
          <w:rFonts w:ascii="Arial" w:hAnsi="Arial" w:cs="Arial"/>
          <w:sz w:val="24"/>
          <w:szCs w:val="24"/>
        </w:rPr>
        <w:t>6</w:t>
      </w:r>
      <w:r w:rsidRPr="001851DD">
        <w:rPr>
          <w:rFonts w:ascii="Arial" w:hAnsi="Arial" w:cs="Arial"/>
          <w:sz w:val="24"/>
          <w:szCs w:val="24"/>
        </w:rPr>
        <w:t xml:space="preserve"> - Titulado: </w:t>
      </w:r>
      <w:bookmarkEnd w:id="1"/>
      <w:r w:rsidR="00C24C24" w:rsidRPr="001851DD">
        <w:rPr>
          <w:rFonts w:ascii="Arial" w:hAnsi="Arial" w:cs="Arial"/>
          <w:sz w:val="24"/>
          <w:szCs w:val="24"/>
        </w:rPr>
        <w:t>“Por medio del cual se establecen lineamientos para promover la debida clasificación de residuos sólidos desde la fuente en establecimientos comerciales de Bogotá D.C., y se dictan otras disposiciones”</w:t>
      </w:r>
      <w:r w:rsidR="00C24C24" w:rsidRPr="001851DD">
        <w:rPr>
          <w:rFonts w:ascii="Arial" w:hAnsi="Arial" w:cs="Arial"/>
          <w:i/>
          <w:sz w:val="24"/>
          <w:szCs w:val="24"/>
        </w:rPr>
        <w:t>.</w:t>
      </w:r>
    </w:p>
    <w:p w14:paraId="60A1942B" w14:textId="77777777" w:rsidR="002F420D" w:rsidRPr="001851DD" w:rsidRDefault="002F420D" w:rsidP="002F420D">
      <w:pPr>
        <w:tabs>
          <w:tab w:val="left" w:pos="8789"/>
        </w:tabs>
        <w:spacing w:line="276" w:lineRule="auto"/>
        <w:ind w:left="1134" w:right="626" w:hanging="993"/>
        <w:jc w:val="both"/>
        <w:rPr>
          <w:rFonts w:ascii="Arial" w:hAnsi="Arial" w:cs="Arial"/>
          <w:i/>
          <w:sz w:val="24"/>
          <w:szCs w:val="24"/>
        </w:rPr>
      </w:pPr>
    </w:p>
    <w:p w14:paraId="4D94ECCC" w14:textId="77777777" w:rsidR="001851DD" w:rsidRPr="00A37493" w:rsidRDefault="001851DD" w:rsidP="001851DD">
      <w:pPr>
        <w:pStyle w:val="Textoindependiente"/>
        <w:tabs>
          <w:tab w:val="left" w:pos="8789"/>
        </w:tabs>
        <w:spacing w:before="1" w:line="276" w:lineRule="auto"/>
        <w:ind w:left="182" w:right="484"/>
        <w:jc w:val="both"/>
        <w:rPr>
          <w:rFonts w:ascii="Arial" w:hAnsi="Arial" w:cs="Arial"/>
        </w:rPr>
      </w:pPr>
      <w:r w:rsidRPr="00A37493">
        <w:rPr>
          <w:rFonts w:ascii="Arial" w:hAnsi="Arial" w:cs="Arial"/>
        </w:rPr>
        <w:t>Cordial</w:t>
      </w:r>
      <w:r w:rsidRPr="00A37493">
        <w:rPr>
          <w:rFonts w:ascii="Arial" w:hAnsi="Arial" w:cs="Arial"/>
          <w:spacing w:val="-1"/>
        </w:rPr>
        <w:t xml:space="preserve"> </w:t>
      </w:r>
      <w:r w:rsidRPr="00A37493">
        <w:rPr>
          <w:rFonts w:ascii="Arial" w:hAnsi="Arial" w:cs="Arial"/>
        </w:rPr>
        <w:t xml:space="preserve">saludo Doctor </w:t>
      </w:r>
      <w:r>
        <w:rPr>
          <w:rFonts w:ascii="Arial" w:hAnsi="Arial" w:cs="Arial"/>
        </w:rPr>
        <w:t>Giraldo</w:t>
      </w:r>
      <w:r w:rsidRPr="00A37493">
        <w:rPr>
          <w:rFonts w:ascii="Arial" w:hAnsi="Arial" w:cs="Arial"/>
        </w:rPr>
        <w:t>,</w:t>
      </w:r>
    </w:p>
    <w:p w14:paraId="67800434" w14:textId="77777777" w:rsidR="002F420D" w:rsidRPr="001851DD" w:rsidRDefault="002F420D" w:rsidP="002F420D">
      <w:pPr>
        <w:pStyle w:val="Textoindependiente"/>
        <w:tabs>
          <w:tab w:val="left" w:pos="8789"/>
        </w:tabs>
        <w:spacing w:before="8"/>
        <w:ind w:right="626"/>
        <w:jc w:val="both"/>
        <w:rPr>
          <w:rFonts w:ascii="Arial" w:hAnsi="Arial" w:cs="Arial"/>
        </w:rPr>
      </w:pPr>
    </w:p>
    <w:p w14:paraId="352E3282" w14:textId="77777777" w:rsidR="002F420D" w:rsidRPr="001851DD" w:rsidRDefault="002F420D" w:rsidP="002F420D">
      <w:pPr>
        <w:pStyle w:val="Textoindependiente"/>
        <w:tabs>
          <w:tab w:val="left" w:pos="8789"/>
        </w:tabs>
        <w:spacing w:before="1"/>
        <w:ind w:left="182" w:right="626"/>
        <w:jc w:val="both"/>
        <w:rPr>
          <w:rFonts w:ascii="Arial" w:hAnsi="Arial" w:cs="Arial"/>
          <w:i/>
        </w:rPr>
      </w:pPr>
      <w:r w:rsidRPr="001851DD">
        <w:rPr>
          <w:rFonts w:ascii="Arial" w:hAnsi="Arial" w:cs="Arial"/>
        </w:rPr>
        <w:t xml:space="preserve">Dentro del término señalado en el parágrafo 1, del artículo 35 del Acuerdo 1014 de 2025 </w:t>
      </w:r>
      <w:r w:rsidRPr="001851DD">
        <w:rPr>
          <w:rFonts w:ascii="Arial" w:hAnsi="Arial" w:cs="Arial"/>
          <w:i/>
          <w:iCs/>
        </w:rPr>
        <w:t>“Por medio del cual se modifica el Acuerdo 741 de 2019 “por el cual se expide el reglamento interno del Concejo de Bogotá, Distrito Capital” y se dictan otras disposiciones”</w:t>
      </w:r>
      <w:r w:rsidRPr="001851DD">
        <w:rPr>
          <w:rFonts w:ascii="Arial" w:hAnsi="Arial" w:cs="Arial"/>
        </w:rPr>
        <w:t>, rindo Informe de Ponencia para Primer Debate al Proyecto</w:t>
      </w:r>
      <w:r w:rsidRPr="001851DD">
        <w:rPr>
          <w:rFonts w:ascii="Arial" w:hAnsi="Arial" w:cs="Arial"/>
          <w:spacing w:val="1"/>
        </w:rPr>
        <w:t xml:space="preserve"> </w:t>
      </w:r>
      <w:r w:rsidRPr="001851DD">
        <w:rPr>
          <w:rFonts w:ascii="Arial" w:hAnsi="Arial" w:cs="Arial"/>
        </w:rPr>
        <w:t>de</w:t>
      </w:r>
      <w:r w:rsidRPr="001851DD">
        <w:rPr>
          <w:rFonts w:ascii="Arial" w:hAnsi="Arial" w:cs="Arial"/>
          <w:spacing w:val="-1"/>
        </w:rPr>
        <w:t xml:space="preserve"> </w:t>
      </w:r>
      <w:r w:rsidRPr="001851DD">
        <w:rPr>
          <w:rFonts w:ascii="Arial" w:hAnsi="Arial" w:cs="Arial"/>
        </w:rPr>
        <w:t>Acuerdo referido en</w:t>
      </w:r>
      <w:r w:rsidRPr="001851DD">
        <w:rPr>
          <w:rFonts w:ascii="Arial" w:hAnsi="Arial" w:cs="Arial"/>
          <w:spacing w:val="-2"/>
        </w:rPr>
        <w:t xml:space="preserve"> </w:t>
      </w:r>
      <w:r w:rsidRPr="001851DD">
        <w:rPr>
          <w:rFonts w:ascii="Arial" w:hAnsi="Arial" w:cs="Arial"/>
        </w:rPr>
        <w:t>el asunto</w:t>
      </w:r>
      <w:r w:rsidRPr="001851DD">
        <w:rPr>
          <w:rFonts w:ascii="Arial" w:hAnsi="Arial" w:cs="Arial"/>
          <w:i/>
        </w:rPr>
        <w:t>.</w:t>
      </w:r>
    </w:p>
    <w:p w14:paraId="4854631E" w14:textId="77777777" w:rsidR="002F420D" w:rsidRPr="009A4168" w:rsidRDefault="002F420D" w:rsidP="002F420D">
      <w:pPr>
        <w:pStyle w:val="Textoindependiente"/>
        <w:tabs>
          <w:tab w:val="left" w:pos="8789"/>
        </w:tabs>
        <w:ind w:right="626"/>
        <w:jc w:val="both"/>
        <w:rPr>
          <w:rFonts w:ascii="Arial" w:hAnsi="Arial" w:cs="Arial"/>
          <w:i/>
        </w:rPr>
      </w:pPr>
    </w:p>
    <w:p w14:paraId="686B5116" w14:textId="77777777" w:rsidR="002F420D" w:rsidRPr="009A4168" w:rsidRDefault="002F420D" w:rsidP="002F420D">
      <w:pPr>
        <w:pStyle w:val="Ttulo1"/>
        <w:tabs>
          <w:tab w:val="left" w:pos="8789"/>
        </w:tabs>
        <w:ind w:right="626"/>
      </w:pPr>
      <w:r w:rsidRPr="009A4168">
        <w:t>Consideraciones</w:t>
      </w:r>
      <w:r w:rsidRPr="009A4168">
        <w:rPr>
          <w:spacing w:val="-5"/>
        </w:rPr>
        <w:t xml:space="preserve"> </w:t>
      </w:r>
      <w:r w:rsidRPr="009A4168">
        <w:t>previas</w:t>
      </w:r>
    </w:p>
    <w:p w14:paraId="78129500" w14:textId="77777777" w:rsidR="002F420D" w:rsidRPr="009A4168" w:rsidRDefault="002F420D" w:rsidP="002F420D">
      <w:pPr>
        <w:pStyle w:val="Textoindependiente"/>
        <w:tabs>
          <w:tab w:val="left" w:pos="8789"/>
        </w:tabs>
        <w:ind w:right="626"/>
        <w:jc w:val="both"/>
        <w:rPr>
          <w:rFonts w:ascii="Arial" w:hAnsi="Arial" w:cs="Arial"/>
          <w:b/>
        </w:rPr>
      </w:pPr>
    </w:p>
    <w:p w14:paraId="7BEB234C" w14:textId="77777777" w:rsidR="002F420D" w:rsidRDefault="002F420D" w:rsidP="002F420D">
      <w:pPr>
        <w:pStyle w:val="Textoindependiente"/>
        <w:tabs>
          <w:tab w:val="left" w:pos="8789"/>
        </w:tabs>
        <w:ind w:left="182" w:right="626"/>
        <w:jc w:val="both"/>
        <w:rPr>
          <w:rFonts w:ascii="Arial" w:hAnsi="Arial" w:cs="Arial"/>
        </w:rPr>
      </w:pPr>
      <w:r w:rsidRPr="009A4168">
        <w:rPr>
          <w:rFonts w:ascii="Arial" w:hAnsi="Arial" w:cs="Arial"/>
        </w:rPr>
        <w:t>La</w:t>
      </w:r>
      <w:r w:rsidRPr="009A4168">
        <w:rPr>
          <w:rFonts w:ascii="Arial" w:hAnsi="Arial" w:cs="Arial"/>
          <w:spacing w:val="1"/>
        </w:rPr>
        <w:t xml:space="preserve"> </w:t>
      </w:r>
      <w:r>
        <w:rPr>
          <w:rFonts w:ascii="Arial" w:hAnsi="Arial" w:cs="Arial"/>
        </w:rPr>
        <w:t>P</w:t>
      </w:r>
      <w:r w:rsidRPr="009A4168">
        <w:rPr>
          <w:rFonts w:ascii="Arial" w:hAnsi="Arial" w:cs="Arial"/>
        </w:rPr>
        <w:t>onencia</w:t>
      </w:r>
      <w:r w:rsidRPr="009A4168">
        <w:rPr>
          <w:rFonts w:ascii="Arial" w:hAnsi="Arial" w:cs="Arial"/>
          <w:spacing w:val="1"/>
        </w:rPr>
        <w:t xml:space="preserve"> </w:t>
      </w:r>
      <w:r w:rsidRPr="009A4168">
        <w:rPr>
          <w:rFonts w:ascii="Arial" w:hAnsi="Arial" w:cs="Arial"/>
        </w:rPr>
        <w:t>de</w:t>
      </w:r>
      <w:r w:rsidRPr="009A4168">
        <w:rPr>
          <w:rFonts w:ascii="Arial" w:hAnsi="Arial" w:cs="Arial"/>
          <w:spacing w:val="1"/>
        </w:rPr>
        <w:t xml:space="preserve"> </w:t>
      </w:r>
      <w:r w:rsidRPr="009A4168">
        <w:rPr>
          <w:rFonts w:ascii="Arial" w:hAnsi="Arial" w:cs="Arial"/>
        </w:rPr>
        <w:t>un</w:t>
      </w:r>
      <w:r w:rsidRPr="009A4168">
        <w:rPr>
          <w:rFonts w:ascii="Arial" w:hAnsi="Arial" w:cs="Arial"/>
          <w:spacing w:val="1"/>
        </w:rPr>
        <w:t xml:space="preserve"> </w:t>
      </w:r>
      <w:r>
        <w:rPr>
          <w:rFonts w:ascii="Arial" w:hAnsi="Arial" w:cs="Arial"/>
        </w:rPr>
        <w:t>P</w:t>
      </w:r>
      <w:r w:rsidRPr="009A4168">
        <w:rPr>
          <w:rFonts w:ascii="Arial" w:hAnsi="Arial" w:cs="Arial"/>
        </w:rPr>
        <w:t>royecto</w:t>
      </w:r>
      <w:r w:rsidRPr="009A4168">
        <w:rPr>
          <w:rFonts w:ascii="Arial" w:hAnsi="Arial" w:cs="Arial"/>
          <w:spacing w:val="1"/>
        </w:rPr>
        <w:t xml:space="preserve"> </w:t>
      </w:r>
      <w:r w:rsidRPr="009A4168">
        <w:rPr>
          <w:rFonts w:ascii="Arial" w:hAnsi="Arial" w:cs="Arial"/>
        </w:rPr>
        <w:t>de</w:t>
      </w:r>
      <w:r w:rsidRPr="009A4168">
        <w:rPr>
          <w:rFonts w:ascii="Arial" w:hAnsi="Arial" w:cs="Arial"/>
          <w:spacing w:val="1"/>
        </w:rPr>
        <w:t xml:space="preserve"> </w:t>
      </w:r>
      <w:r>
        <w:rPr>
          <w:rFonts w:ascii="Arial" w:hAnsi="Arial" w:cs="Arial"/>
        </w:rPr>
        <w:t>A</w:t>
      </w:r>
      <w:r w:rsidRPr="009A4168">
        <w:rPr>
          <w:rFonts w:ascii="Arial" w:hAnsi="Arial" w:cs="Arial"/>
        </w:rPr>
        <w:t>cuerdo</w:t>
      </w:r>
      <w:r w:rsidRPr="009A4168">
        <w:rPr>
          <w:rFonts w:ascii="Arial" w:hAnsi="Arial" w:cs="Arial"/>
          <w:spacing w:val="1"/>
        </w:rPr>
        <w:t xml:space="preserve"> </w:t>
      </w:r>
      <w:r w:rsidRPr="009A4168">
        <w:rPr>
          <w:rFonts w:ascii="Arial" w:hAnsi="Arial" w:cs="Arial"/>
        </w:rPr>
        <w:t>tiene</w:t>
      </w:r>
      <w:r w:rsidRPr="009A4168">
        <w:rPr>
          <w:rFonts w:ascii="Arial" w:hAnsi="Arial" w:cs="Arial"/>
          <w:spacing w:val="1"/>
        </w:rPr>
        <w:t xml:space="preserve"> </w:t>
      </w:r>
      <w:r w:rsidRPr="009A4168">
        <w:rPr>
          <w:rFonts w:ascii="Arial" w:hAnsi="Arial" w:cs="Arial"/>
        </w:rPr>
        <w:t>como</w:t>
      </w:r>
      <w:r w:rsidRPr="009A4168">
        <w:rPr>
          <w:rFonts w:ascii="Arial" w:hAnsi="Arial" w:cs="Arial"/>
          <w:spacing w:val="1"/>
        </w:rPr>
        <w:t xml:space="preserve"> </w:t>
      </w:r>
      <w:r w:rsidRPr="009A4168">
        <w:rPr>
          <w:rFonts w:ascii="Arial" w:hAnsi="Arial" w:cs="Arial"/>
        </w:rPr>
        <w:t>propósito</w:t>
      </w:r>
      <w:r w:rsidRPr="009A4168">
        <w:rPr>
          <w:rFonts w:ascii="Arial" w:hAnsi="Arial" w:cs="Arial"/>
          <w:spacing w:val="1"/>
        </w:rPr>
        <w:t xml:space="preserve"> </w:t>
      </w:r>
      <w:r w:rsidRPr="009A4168">
        <w:rPr>
          <w:rFonts w:ascii="Arial" w:hAnsi="Arial" w:cs="Arial"/>
        </w:rPr>
        <w:t>examinar</w:t>
      </w:r>
      <w:r w:rsidRPr="009A4168">
        <w:rPr>
          <w:rFonts w:ascii="Arial" w:hAnsi="Arial" w:cs="Arial"/>
          <w:spacing w:val="1"/>
        </w:rPr>
        <w:t xml:space="preserve"> </w:t>
      </w:r>
      <w:r w:rsidRPr="009A4168">
        <w:rPr>
          <w:rFonts w:ascii="Arial" w:hAnsi="Arial" w:cs="Arial"/>
        </w:rPr>
        <w:t>la</w:t>
      </w:r>
      <w:r w:rsidRPr="009A4168">
        <w:rPr>
          <w:rFonts w:ascii="Arial" w:hAnsi="Arial" w:cs="Arial"/>
          <w:spacing w:val="1"/>
        </w:rPr>
        <w:t xml:space="preserve"> </w:t>
      </w:r>
      <w:r w:rsidRPr="009A4168">
        <w:rPr>
          <w:rFonts w:ascii="Arial" w:hAnsi="Arial" w:cs="Arial"/>
        </w:rPr>
        <w:t xml:space="preserve">conformidad de la iniciativa con la Constitución, la Ley y el </w:t>
      </w:r>
      <w:r>
        <w:rPr>
          <w:rFonts w:ascii="Arial" w:hAnsi="Arial" w:cs="Arial"/>
        </w:rPr>
        <w:t>R</w:t>
      </w:r>
      <w:r w:rsidRPr="009A4168">
        <w:rPr>
          <w:rFonts w:ascii="Arial" w:hAnsi="Arial" w:cs="Arial"/>
        </w:rPr>
        <w:t>eglamento. En ese</w:t>
      </w:r>
      <w:r w:rsidRPr="009A4168">
        <w:rPr>
          <w:rFonts w:ascii="Arial" w:hAnsi="Arial" w:cs="Arial"/>
          <w:spacing w:val="1"/>
        </w:rPr>
        <w:t xml:space="preserve"> </w:t>
      </w:r>
      <w:r w:rsidRPr="009A4168">
        <w:rPr>
          <w:rFonts w:ascii="Arial" w:hAnsi="Arial" w:cs="Arial"/>
          <w:spacing w:val="-1"/>
        </w:rPr>
        <w:t>sentido,</w:t>
      </w:r>
      <w:r w:rsidRPr="009A4168">
        <w:rPr>
          <w:rFonts w:ascii="Arial" w:hAnsi="Arial" w:cs="Arial"/>
          <w:spacing w:val="-13"/>
        </w:rPr>
        <w:t xml:space="preserve"> </w:t>
      </w:r>
      <w:r w:rsidRPr="009A4168">
        <w:rPr>
          <w:rFonts w:ascii="Arial" w:hAnsi="Arial" w:cs="Arial"/>
        </w:rPr>
        <w:t>el</w:t>
      </w:r>
      <w:r w:rsidRPr="009A4168">
        <w:rPr>
          <w:rFonts w:ascii="Arial" w:hAnsi="Arial" w:cs="Arial"/>
          <w:spacing w:val="-16"/>
        </w:rPr>
        <w:t xml:space="preserve"> </w:t>
      </w:r>
      <w:r w:rsidRPr="009A4168">
        <w:rPr>
          <w:rFonts w:ascii="Arial" w:hAnsi="Arial" w:cs="Arial"/>
        </w:rPr>
        <w:t>artículo</w:t>
      </w:r>
      <w:r w:rsidRPr="009A4168">
        <w:rPr>
          <w:rFonts w:ascii="Arial" w:hAnsi="Arial" w:cs="Arial"/>
          <w:spacing w:val="-13"/>
        </w:rPr>
        <w:t xml:space="preserve"> </w:t>
      </w:r>
      <w:r w:rsidRPr="009A4168">
        <w:rPr>
          <w:rFonts w:ascii="Arial" w:hAnsi="Arial" w:cs="Arial"/>
        </w:rPr>
        <w:t>67</w:t>
      </w:r>
      <w:r w:rsidRPr="009A4168">
        <w:rPr>
          <w:rFonts w:ascii="Arial" w:hAnsi="Arial" w:cs="Arial"/>
          <w:spacing w:val="-16"/>
        </w:rPr>
        <w:t xml:space="preserve"> </w:t>
      </w:r>
      <w:r w:rsidRPr="009A4168">
        <w:rPr>
          <w:rFonts w:ascii="Arial" w:hAnsi="Arial" w:cs="Arial"/>
        </w:rPr>
        <w:t>del</w:t>
      </w:r>
      <w:r w:rsidRPr="009A4168">
        <w:rPr>
          <w:rFonts w:ascii="Arial" w:hAnsi="Arial" w:cs="Arial"/>
          <w:spacing w:val="-14"/>
        </w:rPr>
        <w:t xml:space="preserve"> </w:t>
      </w:r>
      <w:r w:rsidRPr="009A4168">
        <w:rPr>
          <w:rFonts w:ascii="Arial" w:hAnsi="Arial" w:cs="Arial"/>
        </w:rPr>
        <w:t>Acuerdo</w:t>
      </w:r>
      <w:r w:rsidRPr="009A4168">
        <w:rPr>
          <w:rFonts w:ascii="Arial" w:hAnsi="Arial" w:cs="Arial"/>
          <w:spacing w:val="-12"/>
        </w:rPr>
        <w:t xml:space="preserve"> </w:t>
      </w:r>
      <w:r w:rsidRPr="009A4168">
        <w:rPr>
          <w:rFonts w:ascii="Arial" w:hAnsi="Arial" w:cs="Arial"/>
        </w:rPr>
        <w:t>741</w:t>
      </w:r>
      <w:r w:rsidRPr="009A4168">
        <w:rPr>
          <w:rFonts w:ascii="Arial" w:hAnsi="Arial" w:cs="Arial"/>
          <w:spacing w:val="-16"/>
        </w:rPr>
        <w:t xml:space="preserve"> </w:t>
      </w:r>
      <w:r w:rsidRPr="009A4168">
        <w:rPr>
          <w:rFonts w:ascii="Arial" w:hAnsi="Arial" w:cs="Arial"/>
        </w:rPr>
        <w:t>de</w:t>
      </w:r>
      <w:r w:rsidRPr="009A4168">
        <w:rPr>
          <w:rFonts w:ascii="Arial" w:hAnsi="Arial" w:cs="Arial"/>
          <w:spacing w:val="-15"/>
        </w:rPr>
        <w:t xml:space="preserve"> </w:t>
      </w:r>
      <w:r w:rsidRPr="009A4168">
        <w:rPr>
          <w:rFonts w:ascii="Arial" w:hAnsi="Arial" w:cs="Arial"/>
        </w:rPr>
        <w:t>2019</w:t>
      </w:r>
      <w:r w:rsidRPr="009A4168">
        <w:rPr>
          <w:rFonts w:ascii="Arial" w:hAnsi="Arial" w:cs="Arial"/>
          <w:spacing w:val="-12"/>
        </w:rPr>
        <w:t xml:space="preserve"> </w:t>
      </w:r>
      <w:r w:rsidRPr="009A4168">
        <w:rPr>
          <w:rFonts w:ascii="Arial" w:hAnsi="Arial" w:cs="Arial"/>
        </w:rPr>
        <w:t>“Por</w:t>
      </w:r>
      <w:r w:rsidRPr="009A4168">
        <w:rPr>
          <w:rFonts w:ascii="Arial" w:hAnsi="Arial" w:cs="Arial"/>
          <w:spacing w:val="-15"/>
        </w:rPr>
        <w:t xml:space="preserve"> </w:t>
      </w:r>
      <w:r w:rsidRPr="009A4168">
        <w:rPr>
          <w:rFonts w:ascii="Arial" w:hAnsi="Arial" w:cs="Arial"/>
        </w:rPr>
        <w:t>el</w:t>
      </w:r>
      <w:r w:rsidRPr="009A4168">
        <w:rPr>
          <w:rFonts w:ascii="Arial" w:hAnsi="Arial" w:cs="Arial"/>
          <w:spacing w:val="-14"/>
        </w:rPr>
        <w:t xml:space="preserve"> </w:t>
      </w:r>
      <w:r w:rsidRPr="009A4168">
        <w:rPr>
          <w:rFonts w:ascii="Arial" w:hAnsi="Arial" w:cs="Arial"/>
        </w:rPr>
        <w:t>cual</w:t>
      </w:r>
      <w:r w:rsidRPr="009A4168">
        <w:rPr>
          <w:rFonts w:ascii="Arial" w:hAnsi="Arial" w:cs="Arial"/>
          <w:spacing w:val="-14"/>
        </w:rPr>
        <w:t xml:space="preserve"> </w:t>
      </w:r>
      <w:r w:rsidRPr="009A4168">
        <w:rPr>
          <w:rFonts w:ascii="Arial" w:hAnsi="Arial" w:cs="Arial"/>
        </w:rPr>
        <w:t>se</w:t>
      </w:r>
      <w:r w:rsidRPr="009A4168">
        <w:rPr>
          <w:rFonts w:ascii="Arial" w:hAnsi="Arial" w:cs="Arial"/>
          <w:spacing w:val="-16"/>
        </w:rPr>
        <w:t xml:space="preserve"> </w:t>
      </w:r>
      <w:r w:rsidRPr="009A4168">
        <w:rPr>
          <w:rFonts w:ascii="Arial" w:hAnsi="Arial" w:cs="Arial"/>
        </w:rPr>
        <w:t>expide</w:t>
      </w:r>
      <w:r w:rsidRPr="009A4168">
        <w:rPr>
          <w:rFonts w:ascii="Arial" w:hAnsi="Arial" w:cs="Arial"/>
          <w:spacing w:val="-14"/>
        </w:rPr>
        <w:t xml:space="preserve"> </w:t>
      </w:r>
      <w:r w:rsidRPr="009A4168">
        <w:rPr>
          <w:rFonts w:ascii="Arial" w:hAnsi="Arial" w:cs="Arial"/>
        </w:rPr>
        <w:t>el</w:t>
      </w:r>
      <w:r w:rsidRPr="009A4168">
        <w:rPr>
          <w:rFonts w:ascii="Arial" w:hAnsi="Arial" w:cs="Arial"/>
          <w:spacing w:val="-14"/>
        </w:rPr>
        <w:t xml:space="preserve"> </w:t>
      </w:r>
      <w:r w:rsidRPr="009A4168">
        <w:rPr>
          <w:rFonts w:ascii="Arial" w:hAnsi="Arial" w:cs="Arial"/>
        </w:rPr>
        <w:t>Reglamento</w:t>
      </w:r>
      <w:r w:rsidRPr="009A4168">
        <w:rPr>
          <w:rFonts w:ascii="Arial" w:hAnsi="Arial" w:cs="Arial"/>
          <w:spacing w:val="-64"/>
        </w:rPr>
        <w:t xml:space="preserve"> </w:t>
      </w:r>
      <w:r w:rsidRPr="009A4168">
        <w:rPr>
          <w:rFonts w:ascii="Arial" w:hAnsi="Arial" w:cs="Arial"/>
        </w:rPr>
        <w:t>Interno del Concejo de Bogotá, Distrito Capital”, señala que</w:t>
      </w:r>
      <w:r w:rsidRPr="009A4168">
        <w:rPr>
          <w:rFonts w:ascii="Arial" w:hAnsi="Arial" w:cs="Arial"/>
          <w:spacing w:val="1"/>
        </w:rPr>
        <w:t xml:space="preserve"> </w:t>
      </w:r>
      <w:r w:rsidRPr="009A4168">
        <w:rPr>
          <w:rFonts w:ascii="Arial" w:hAnsi="Arial" w:cs="Arial"/>
        </w:rPr>
        <w:t xml:space="preserve">los </w:t>
      </w:r>
      <w:r>
        <w:rPr>
          <w:rFonts w:ascii="Arial" w:hAnsi="Arial" w:cs="Arial"/>
        </w:rPr>
        <w:t>P</w:t>
      </w:r>
      <w:r w:rsidRPr="009A4168">
        <w:rPr>
          <w:rFonts w:ascii="Arial" w:hAnsi="Arial" w:cs="Arial"/>
        </w:rPr>
        <w:t>royectos de</w:t>
      </w:r>
      <w:r w:rsidRPr="009A4168">
        <w:rPr>
          <w:rFonts w:ascii="Arial" w:hAnsi="Arial" w:cs="Arial"/>
          <w:spacing w:val="1"/>
        </w:rPr>
        <w:t xml:space="preserve"> </w:t>
      </w:r>
      <w:r>
        <w:rPr>
          <w:rFonts w:ascii="Arial" w:hAnsi="Arial" w:cs="Arial"/>
        </w:rPr>
        <w:t>A</w:t>
      </w:r>
      <w:r w:rsidRPr="009A4168">
        <w:rPr>
          <w:rFonts w:ascii="Arial" w:hAnsi="Arial" w:cs="Arial"/>
        </w:rPr>
        <w:t>cuerdo</w:t>
      </w:r>
      <w:r w:rsidRPr="009A4168">
        <w:rPr>
          <w:rFonts w:ascii="Arial" w:hAnsi="Arial" w:cs="Arial"/>
          <w:spacing w:val="1"/>
        </w:rPr>
        <w:t xml:space="preserve"> </w:t>
      </w:r>
      <w:r w:rsidRPr="009A4168">
        <w:rPr>
          <w:rFonts w:ascii="Arial" w:hAnsi="Arial" w:cs="Arial"/>
        </w:rPr>
        <w:t>deben</w:t>
      </w:r>
      <w:r w:rsidRPr="009A4168">
        <w:rPr>
          <w:rFonts w:ascii="Arial" w:hAnsi="Arial" w:cs="Arial"/>
          <w:spacing w:val="1"/>
        </w:rPr>
        <w:t xml:space="preserve"> </w:t>
      </w:r>
      <w:r w:rsidRPr="009A4168">
        <w:rPr>
          <w:rFonts w:ascii="Arial" w:hAnsi="Arial" w:cs="Arial"/>
        </w:rPr>
        <w:t>versar</w:t>
      </w:r>
      <w:r w:rsidRPr="009A4168">
        <w:rPr>
          <w:rFonts w:ascii="Arial" w:hAnsi="Arial" w:cs="Arial"/>
          <w:spacing w:val="1"/>
        </w:rPr>
        <w:t xml:space="preserve"> </w:t>
      </w:r>
      <w:r w:rsidRPr="009A4168">
        <w:rPr>
          <w:rFonts w:ascii="Arial" w:hAnsi="Arial" w:cs="Arial"/>
        </w:rPr>
        <w:t>sobre</w:t>
      </w:r>
      <w:r w:rsidRPr="009A4168">
        <w:rPr>
          <w:rFonts w:ascii="Arial" w:hAnsi="Arial" w:cs="Arial"/>
          <w:spacing w:val="1"/>
        </w:rPr>
        <w:t xml:space="preserve"> </w:t>
      </w:r>
      <w:r w:rsidRPr="009A4168">
        <w:rPr>
          <w:rFonts w:ascii="Arial" w:hAnsi="Arial" w:cs="Arial"/>
        </w:rPr>
        <w:t>una</w:t>
      </w:r>
      <w:r w:rsidRPr="009A4168">
        <w:rPr>
          <w:rFonts w:ascii="Arial" w:hAnsi="Arial" w:cs="Arial"/>
          <w:spacing w:val="1"/>
        </w:rPr>
        <w:t xml:space="preserve"> </w:t>
      </w:r>
      <w:r w:rsidRPr="009A4168">
        <w:rPr>
          <w:rFonts w:ascii="Arial" w:hAnsi="Arial" w:cs="Arial"/>
        </w:rPr>
        <w:t>misma</w:t>
      </w:r>
      <w:r w:rsidRPr="009A4168">
        <w:rPr>
          <w:rFonts w:ascii="Arial" w:hAnsi="Arial" w:cs="Arial"/>
          <w:spacing w:val="1"/>
        </w:rPr>
        <w:t xml:space="preserve"> </w:t>
      </w:r>
      <w:r w:rsidRPr="009A4168">
        <w:rPr>
          <w:rFonts w:ascii="Arial" w:hAnsi="Arial" w:cs="Arial"/>
        </w:rPr>
        <w:t>materia</w:t>
      </w:r>
      <w:r w:rsidRPr="009A4168">
        <w:rPr>
          <w:rFonts w:ascii="Arial" w:hAnsi="Arial" w:cs="Arial"/>
          <w:spacing w:val="1"/>
        </w:rPr>
        <w:t xml:space="preserve"> </w:t>
      </w:r>
      <w:r w:rsidRPr="009A4168">
        <w:rPr>
          <w:rFonts w:ascii="Arial" w:hAnsi="Arial" w:cs="Arial"/>
        </w:rPr>
        <w:t>e</w:t>
      </w:r>
      <w:r w:rsidRPr="009A4168">
        <w:rPr>
          <w:rFonts w:ascii="Arial" w:hAnsi="Arial" w:cs="Arial"/>
          <w:spacing w:val="1"/>
        </w:rPr>
        <w:t xml:space="preserve"> </w:t>
      </w:r>
      <w:r w:rsidRPr="009A4168">
        <w:rPr>
          <w:rFonts w:ascii="Arial" w:hAnsi="Arial" w:cs="Arial"/>
        </w:rPr>
        <w:t>ir</w:t>
      </w:r>
      <w:r w:rsidRPr="009A4168">
        <w:rPr>
          <w:rFonts w:ascii="Arial" w:hAnsi="Arial" w:cs="Arial"/>
          <w:spacing w:val="1"/>
        </w:rPr>
        <w:t xml:space="preserve"> </w:t>
      </w:r>
      <w:r w:rsidRPr="009A4168">
        <w:rPr>
          <w:rFonts w:ascii="Arial" w:hAnsi="Arial" w:cs="Arial"/>
        </w:rPr>
        <w:t>acompañados</w:t>
      </w:r>
      <w:r w:rsidRPr="009A4168">
        <w:rPr>
          <w:rFonts w:ascii="Arial" w:hAnsi="Arial" w:cs="Arial"/>
          <w:spacing w:val="1"/>
        </w:rPr>
        <w:t xml:space="preserve"> </w:t>
      </w:r>
      <w:r w:rsidRPr="009A4168">
        <w:rPr>
          <w:rFonts w:ascii="Arial" w:hAnsi="Arial" w:cs="Arial"/>
        </w:rPr>
        <w:t>de</w:t>
      </w:r>
      <w:r w:rsidRPr="009A4168">
        <w:rPr>
          <w:rFonts w:ascii="Arial" w:hAnsi="Arial" w:cs="Arial"/>
          <w:spacing w:val="1"/>
        </w:rPr>
        <w:t xml:space="preserve"> </w:t>
      </w:r>
      <w:r w:rsidRPr="009A4168">
        <w:rPr>
          <w:rFonts w:ascii="Arial" w:hAnsi="Arial" w:cs="Arial"/>
        </w:rPr>
        <w:t>una</w:t>
      </w:r>
      <w:r w:rsidRPr="009A4168">
        <w:rPr>
          <w:rFonts w:ascii="Arial" w:hAnsi="Arial" w:cs="Arial"/>
          <w:spacing w:val="1"/>
        </w:rPr>
        <w:t xml:space="preserve"> </w:t>
      </w:r>
      <w:r w:rsidRPr="009A4168">
        <w:rPr>
          <w:rFonts w:ascii="Arial" w:hAnsi="Arial" w:cs="Arial"/>
        </w:rPr>
        <w:t>exposición</w:t>
      </w:r>
      <w:r w:rsidRPr="009A4168">
        <w:rPr>
          <w:rFonts w:ascii="Arial" w:hAnsi="Arial" w:cs="Arial"/>
          <w:spacing w:val="1"/>
        </w:rPr>
        <w:t xml:space="preserve"> </w:t>
      </w:r>
      <w:r w:rsidRPr="009A4168">
        <w:rPr>
          <w:rFonts w:ascii="Arial" w:hAnsi="Arial" w:cs="Arial"/>
        </w:rPr>
        <w:t>de motivos</w:t>
      </w:r>
      <w:r w:rsidRPr="009A4168">
        <w:rPr>
          <w:rFonts w:ascii="Arial" w:hAnsi="Arial" w:cs="Arial"/>
          <w:spacing w:val="1"/>
        </w:rPr>
        <w:t xml:space="preserve"> </w:t>
      </w:r>
      <w:r w:rsidRPr="009A4168">
        <w:rPr>
          <w:rFonts w:ascii="Arial" w:hAnsi="Arial" w:cs="Arial"/>
        </w:rPr>
        <w:t>donde</w:t>
      </w:r>
      <w:r w:rsidRPr="009A4168">
        <w:rPr>
          <w:rFonts w:ascii="Arial" w:hAnsi="Arial" w:cs="Arial"/>
          <w:spacing w:val="1"/>
        </w:rPr>
        <w:t xml:space="preserve"> </w:t>
      </w:r>
      <w:r w:rsidRPr="009A4168">
        <w:rPr>
          <w:rFonts w:ascii="Arial" w:hAnsi="Arial" w:cs="Arial"/>
        </w:rPr>
        <w:t>se incluya</w:t>
      </w:r>
      <w:r w:rsidRPr="009A4168">
        <w:rPr>
          <w:rFonts w:ascii="Arial" w:hAnsi="Arial" w:cs="Arial"/>
          <w:spacing w:val="1"/>
        </w:rPr>
        <w:t xml:space="preserve"> </w:t>
      </w:r>
      <w:r w:rsidRPr="009A4168">
        <w:rPr>
          <w:rFonts w:ascii="Arial" w:hAnsi="Arial" w:cs="Arial"/>
        </w:rPr>
        <w:t>como mínimo</w:t>
      </w:r>
      <w:r w:rsidRPr="009A4168">
        <w:rPr>
          <w:rFonts w:ascii="Arial" w:hAnsi="Arial" w:cs="Arial"/>
          <w:spacing w:val="1"/>
        </w:rPr>
        <w:t xml:space="preserve"> </w:t>
      </w:r>
      <w:r w:rsidRPr="009A4168">
        <w:rPr>
          <w:rFonts w:ascii="Arial" w:hAnsi="Arial" w:cs="Arial"/>
        </w:rPr>
        <w:t>el sustento</w:t>
      </w:r>
      <w:r w:rsidRPr="009A4168">
        <w:rPr>
          <w:rFonts w:ascii="Arial" w:hAnsi="Arial" w:cs="Arial"/>
          <w:spacing w:val="1"/>
        </w:rPr>
        <w:t xml:space="preserve"> </w:t>
      </w:r>
      <w:r w:rsidRPr="009A4168">
        <w:rPr>
          <w:rFonts w:ascii="Arial" w:hAnsi="Arial" w:cs="Arial"/>
        </w:rPr>
        <w:t>jurídico,</w:t>
      </w:r>
      <w:r w:rsidRPr="009A4168">
        <w:rPr>
          <w:rFonts w:ascii="Arial" w:hAnsi="Arial" w:cs="Arial"/>
          <w:spacing w:val="1"/>
        </w:rPr>
        <w:t xml:space="preserve"> </w:t>
      </w:r>
      <w:r w:rsidRPr="009A4168">
        <w:rPr>
          <w:rFonts w:ascii="Arial" w:hAnsi="Arial" w:cs="Arial"/>
        </w:rPr>
        <w:t>la</w:t>
      </w:r>
      <w:r w:rsidRPr="009A4168">
        <w:rPr>
          <w:rFonts w:ascii="Arial" w:hAnsi="Arial" w:cs="Arial"/>
          <w:spacing w:val="1"/>
        </w:rPr>
        <w:t xml:space="preserve"> </w:t>
      </w:r>
      <w:r w:rsidRPr="009A4168">
        <w:rPr>
          <w:rFonts w:ascii="Arial" w:hAnsi="Arial" w:cs="Arial"/>
          <w:spacing w:val="-1"/>
        </w:rPr>
        <w:t>justificación,</w:t>
      </w:r>
      <w:r w:rsidRPr="009A4168">
        <w:rPr>
          <w:rFonts w:ascii="Arial" w:hAnsi="Arial" w:cs="Arial"/>
          <w:spacing w:val="-14"/>
        </w:rPr>
        <w:t xml:space="preserve"> </w:t>
      </w:r>
      <w:r w:rsidRPr="009A4168">
        <w:rPr>
          <w:rFonts w:ascii="Arial" w:hAnsi="Arial" w:cs="Arial"/>
        </w:rPr>
        <w:t>los</w:t>
      </w:r>
      <w:r w:rsidRPr="009A4168">
        <w:rPr>
          <w:rFonts w:ascii="Arial" w:hAnsi="Arial" w:cs="Arial"/>
          <w:spacing w:val="-16"/>
        </w:rPr>
        <w:t xml:space="preserve"> </w:t>
      </w:r>
      <w:r w:rsidRPr="009A4168">
        <w:rPr>
          <w:rFonts w:ascii="Arial" w:hAnsi="Arial" w:cs="Arial"/>
        </w:rPr>
        <w:t>alcances</w:t>
      </w:r>
      <w:r w:rsidRPr="009A4168">
        <w:rPr>
          <w:rFonts w:ascii="Arial" w:hAnsi="Arial" w:cs="Arial"/>
          <w:spacing w:val="-14"/>
        </w:rPr>
        <w:t xml:space="preserve"> </w:t>
      </w:r>
      <w:r w:rsidRPr="009A4168">
        <w:rPr>
          <w:rFonts w:ascii="Arial" w:hAnsi="Arial" w:cs="Arial"/>
        </w:rPr>
        <w:t>y</w:t>
      </w:r>
      <w:r w:rsidRPr="009A4168">
        <w:rPr>
          <w:rFonts w:ascii="Arial" w:hAnsi="Arial" w:cs="Arial"/>
          <w:spacing w:val="-17"/>
        </w:rPr>
        <w:t xml:space="preserve"> </w:t>
      </w:r>
      <w:r w:rsidRPr="009A4168">
        <w:rPr>
          <w:rFonts w:ascii="Arial" w:hAnsi="Arial" w:cs="Arial"/>
        </w:rPr>
        <w:t>el</w:t>
      </w:r>
      <w:r w:rsidRPr="009A4168">
        <w:rPr>
          <w:rFonts w:ascii="Arial" w:hAnsi="Arial" w:cs="Arial"/>
          <w:spacing w:val="-14"/>
        </w:rPr>
        <w:t xml:space="preserve"> </w:t>
      </w:r>
      <w:r w:rsidRPr="009A4168">
        <w:rPr>
          <w:rFonts w:ascii="Arial" w:hAnsi="Arial" w:cs="Arial"/>
        </w:rPr>
        <w:t>análisis</w:t>
      </w:r>
      <w:r w:rsidRPr="009A4168">
        <w:rPr>
          <w:rFonts w:ascii="Arial" w:hAnsi="Arial" w:cs="Arial"/>
          <w:spacing w:val="-15"/>
        </w:rPr>
        <w:t xml:space="preserve"> </w:t>
      </w:r>
      <w:r w:rsidRPr="009A4168">
        <w:rPr>
          <w:rFonts w:ascii="Arial" w:hAnsi="Arial" w:cs="Arial"/>
        </w:rPr>
        <w:t>del</w:t>
      </w:r>
      <w:r w:rsidRPr="009A4168">
        <w:rPr>
          <w:rFonts w:ascii="Arial" w:hAnsi="Arial" w:cs="Arial"/>
          <w:spacing w:val="-15"/>
        </w:rPr>
        <w:t xml:space="preserve"> </w:t>
      </w:r>
      <w:r w:rsidRPr="009A4168">
        <w:rPr>
          <w:rFonts w:ascii="Arial" w:hAnsi="Arial" w:cs="Arial"/>
        </w:rPr>
        <w:t>impacto</w:t>
      </w:r>
      <w:r w:rsidRPr="009A4168">
        <w:rPr>
          <w:rFonts w:ascii="Arial" w:hAnsi="Arial" w:cs="Arial"/>
          <w:spacing w:val="-16"/>
        </w:rPr>
        <w:t xml:space="preserve"> </w:t>
      </w:r>
      <w:r w:rsidRPr="009A4168">
        <w:rPr>
          <w:rFonts w:ascii="Arial" w:hAnsi="Arial" w:cs="Arial"/>
        </w:rPr>
        <w:t>fiscal.</w:t>
      </w:r>
      <w:r w:rsidRPr="009A4168">
        <w:rPr>
          <w:rFonts w:ascii="Arial" w:hAnsi="Arial" w:cs="Arial"/>
          <w:spacing w:val="-14"/>
        </w:rPr>
        <w:t xml:space="preserve"> </w:t>
      </w:r>
      <w:r w:rsidRPr="009A4168">
        <w:rPr>
          <w:rFonts w:ascii="Arial" w:hAnsi="Arial" w:cs="Arial"/>
        </w:rPr>
        <w:t>Así</w:t>
      </w:r>
      <w:r w:rsidRPr="009A4168">
        <w:rPr>
          <w:rFonts w:ascii="Arial" w:hAnsi="Arial" w:cs="Arial"/>
          <w:spacing w:val="-15"/>
        </w:rPr>
        <w:t xml:space="preserve"> </w:t>
      </w:r>
      <w:r w:rsidRPr="009A4168">
        <w:rPr>
          <w:rFonts w:ascii="Arial" w:hAnsi="Arial" w:cs="Arial"/>
        </w:rPr>
        <w:t>las</w:t>
      </w:r>
      <w:r w:rsidRPr="009A4168">
        <w:rPr>
          <w:rFonts w:ascii="Arial" w:hAnsi="Arial" w:cs="Arial"/>
          <w:spacing w:val="-14"/>
        </w:rPr>
        <w:t xml:space="preserve"> </w:t>
      </w:r>
      <w:r w:rsidRPr="009A4168">
        <w:rPr>
          <w:rFonts w:ascii="Arial" w:hAnsi="Arial" w:cs="Arial"/>
        </w:rPr>
        <w:t>cosas,</w:t>
      </w:r>
      <w:r w:rsidRPr="009A4168">
        <w:rPr>
          <w:rFonts w:ascii="Arial" w:hAnsi="Arial" w:cs="Arial"/>
          <w:spacing w:val="-14"/>
        </w:rPr>
        <w:t xml:space="preserve"> </w:t>
      </w:r>
      <w:r w:rsidRPr="009A4168">
        <w:rPr>
          <w:rFonts w:ascii="Arial" w:hAnsi="Arial" w:cs="Arial"/>
        </w:rPr>
        <w:t>abordaremos</w:t>
      </w:r>
      <w:r w:rsidRPr="009A4168">
        <w:rPr>
          <w:rFonts w:ascii="Arial" w:hAnsi="Arial" w:cs="Arial"/>
          <w:spacing w:val="-64"/>
        </w:rPr>
        <w:t xml:space="preserve"> </w:t>
      </w:r>
      <w:r>
        <w:rPr>
          <w:rFonts w:ascii="Arial" w:hAnsi="Arial" w:cs="Arial"/>
          <w:spacing w:val="-64"/>
        </w:rPr>
        <w:t xml:space="preserve">                                 </w:t>
      </w:r>
      <w:r w:rsidRPr="009A4168">
        <w:rPr>
          <w:rFonts w:ascii="Arial" w:hAnsi="Arial" w:cs="Arial"/>
        </w:rPr>
        <w:t>el análisis de la presente iniciativa en orden a determinar el cumplimiento de tales</w:t>
      </w:r>
      <w:r w:rsidRPr="009A4168">
        <w:rPr>
          <w:rFonts w:ascii="Arial" w:hAnsi="Arial" w:cs="Arial"/>
          <w:spacing w:val="1"/>
        </w:rPr>
        <w:t xml:space="preserve"> </w:t>
      </w:r>
      <w:r w:rsidRPr="009A4168">
        <w:rPr>
          <w:rFonts w:ascii="Arial" w:hAnsi="Arial" w:cs="Arial"/>
        </w:rPr>
        <w:t>presupuestos</w:t>
      </w:r>
      <w:r w:rsidRPr="009A4168">
        <w:rPr>
          <w:rFonts w:ascii="Arial" w:hAnsi="Arial" w:cs="Arial"/>
          <w:spacing w:val="-2"/>
        </w:rPr>
        <w:t xml:space="preserve"> </w:t>
      </w:r>
      <w:r w:rsidRPr="009A4168">
        <w:rPr>
          <w:rFonts w:ascii="Arial" w:hAnsi="Arial" w:cs="Arial"/>
        </w:rPr>
        <w:t>y</w:t>
      </w:r>
      <w:r w:rsidRPr="009A4168">
        <w:rPr>
          <w:rFonts w:ascii="Arial" w:hAnsi="Arial" w:cs="Arial"/>
          <w:spacing w:val="-4"/>
        </w:rPr>
        <w:t xml:space="preserve"> </w:t>
      </w:r>
      <w:r w:rsidRPr="009A4168">
        <w:rPr>
          <w:rFonts w:ascii="Arial" w:hAnsi="Arial" w:cs="Arial"/>
        </w:rPr>
        <w:t>en</w:t>
      </w:r>
      <w:r w:rsidRPr="009A4168">
        <w:rPr>
          <w:rFonts w:ascii="Arial" w:hAnsi="Arial" w:cs="Arial"/>
          <w:spacing w:val="-1"/>
        </w:rPr>
        <w:t xml:space="preserve"> </w:t>
      </w:r>
      <w:r w:rsidRPr="009A4168">
        <w:rPr>
          <w:rFonts w:ascii="Arial" w:hAnsi="Arial" w:cs="Arial"/>
        </w:rPr>
        <w:t>general</w:t>
      </w:r>
      <w:r w:rsidRPr="009A4168">
        <w:rPr>
          <w:rFonts w:ascii="Arial" w:hAnsi="Arial" w:cs="Arial"/>
          <w:spacing w:val="-2"/>
        </w:rPr>
        <w:t xml:space="preserve"> </w:t>
      </w:r>
      <w:r w:rsidRPr="009A4168">
        <w:rPr>
          <w:rFonts w:ascii="Arial" w:hAnsi="Arial" w:cs="Arial"/>
        </w:rPr>
        <w:t>su</w:t>
      </w:r>
      <w:r w:rsidRPr="009A4168">
        <w:rPr>
          <w:rFonts w:ascii="Arial" w:hAnsi="Arial" w:cs="Arial"/>
          <w:spacing w:val="-1"/>
        </w:rPr>
        <w:t xml:space="preserve"> </w:t>
      </w:r>
      <w:r w:rsidRPr="009A4168">
        <w:rPr>
          <w:rFonts w:ascii="Arial" w:hAnsi="Arial" w:cs="Arial"/>
        </w:rPr>
        <w:t>conformidad</w:t>
      </w:r>
      <w:r w:rsidRPr="009A4168">
        <w:rPr>
          <w:rFonts w:ascii="Arial" w:hAnsi="Arial" w:cs="Arial"/>
          <w:spacing w:val="-1"/>
        </w:rPr>
        <w:t xml:space="preserve"> </w:t>
      </w:r>
      <w:r w:rsidRPr="009A4168">
        <w:rPr>
          <w:rFonts w:ascii="Arial" w:hAnsi="Arial" w:cs="Arial"/>
        </w:rPr>
        <w:t>con</w:t>
      </w:r>
      <w:r w:rsidRPr="009A4168">
        <w:rPr>
          <w:rFonts w:ascii="Arial" w:hAnsi="Arial" w:cs="Arial"/>
          <w:spacing w:val="-2"/>
        </w:rPr>
        <w:t xml:space="preserve"> </w:t>
      </w:r>
      <w:r w:rsidRPr="009A4168">
        <w:rPr>
          <w:rFonts w:ascii="Arial" w:hAnsi="Arial" w:cs="Arial"/>
        </w:rPr>
        <w:t>el</w:t>
      </w:r>
      <w:r w:rsidRPr="009A4168">
        <w:rPr>
          <w:rFonts w:ascii="Arial" w:hAnsi="Arial" w:cs="Arial"/>
          <w:spacing w:val="-1"/>
        </w:rPr>
        <w:t xml:space="preserve"> </w:t>
      </w:r>
      <w:r w:rsidRPr="009A4168">
        <w:rPr>
          <w:rFonts w:ascii="Arial" w:hAnsi="Arial" w:cs="Arial"/>
        </w:rPr>
        <w:t>ordenamiento</w:t>
      </w:r>
      <w:r w:rsidRPr="009A4168">
        <w:rPr>
          <w:rFonts w:ascii="Arial" w:hAnsi="Arial" w:cs="Arial"/>
          <w:spacing w:val="-3"/>
        </w:rPr>
        <w:t xml:space="preserve"> </w:t>
      </w:r>
      <w:r w:rsidRPr="009A4168">
        <w:rPr>
          <w:rFonts w:ascii="Arial" w:hAnsi="Arial" w:cs="Arial"/>
        </w:rPr>
        <w:t>jurídico</w:t>
      </w:r>
      <w:r w:rsidRPr="009A4168">
        <w:rPr>
          <w:rFonts w:ascii="Arial" w:hAnsi="Arial" w:cs="Arial"/>
          <w:spacing w:val="-2"/>
        </w:rPr>
        <w:t xml:space="preserve"> </w:t>
      </w:r>
      <w:r w:rsidRPr="009A4168">
        <w:rPr>
          <w:rFonts w:ascii="Arial" w:hAnsi="Arial" w:cs="Arial"/>
        </w:rPr>
        <w:t>vigente.</w:t>
      </w:r>
    </w:p>
    <w:p w14:paraId="06B61605" w14:textId="63959F78" w:rsidR="002F420D" w:rsidRDefault="002F420D" w:rsidP="002F420D">
      <w:pPr>
        <w:pStyle w:val="Textoindependiente"/>
        <w:tabs>
          <w:tab w:val="left" w:pos="8789"/>
        </w:tabs>
        <w:ind w:left="182" w:right="626"/>
        <w:jc w:val="both"/>
        <w:rPr>
          <w:rFonts w:ascii="Arial" w:hAnsi="Arial" w:cs="Arial"/>
        </w:rPr>
      </w:pPr>
    </w:p>
    <w:p w14:paraId="7E13A697" w14:textId="52EAF38D" w:rsidR="009B51D3" w:rsidRDefault="009B51D3" w:rsidP="002F420D">
      <w:pPr>
        <w:pStyle w:val="Textoindependiente"/>
        <w:tabs>
          <w:tab w:val="left" w:pos="8789"/>
        </w:tabs>
        <w:ind w:left="182" w:right="626"/>
        <w:jc w:val="both"/>
        <w:rPr>
          <w:rFonts w:ascii="Arial" w:hAnsi="Arial" w:cs="Arial"/>
        </w:rPr>
      </w:pPr>
    </w:p>
    <w:p w14:paraId="1A8E5C70" w14:textId="627D03F6" w:rsidR="009B51D3" w:rsidRDefault="009B51D3" w:rsidP="002F420D">
      <w:pPr>
        <w:pStyle w:val="Textoindependiente"/>
        <w:tabs>
          <w:tab w:val="left" w:pos="8789"/>
        </w:tabs>
        <w:ind w:left="182" w:right="626"/>
        <w:jc w:val="both"/>
        <w:rPr>
          <w:rFonts w:ascii="Arial" w:hAnsi="Arial" w:cs="Arial"/>
        </w:rPr>
      </w:pPr>
    </w:p>
    <w:p w14:paraId="710DD4F2" w14:textId="3AAF4D49" w:rsidR="009B51D3" w:rsidRDefault="009B51D3" w:rsidP="002F420D">
      <w:pPr>
        <w:pStyle w:val="Textoindependiente"/>
        <w:tabs>
          <w:tab w:val="left" w:pos="8789"/>
        </w:tabs>
        <w:ind w:left="182" w:right="626"/>
        <w:jc w:val="both"/>
        <w:rPr>
          <w:rFonts w:ascii="Arial" w:hAnsi="Arial" w:cs="Arial"/>
        </w:rPr>
      </w:pPr>
    </w:p>
    <w:p w14:paraId="7234CFA5" w14:textId="6F0EDCE2" w:rsidR="009B51D3" w:rsidRDefault="009B51D3" w:rsidP="002F420D">
      <w:pPr>
        <w:pStyle w:val="Textoindependiente"/>
        <w:tabs>
          <w:tab w:val="left" w:pos="8789"/>
        </w:tabs>
        <w:ind w:left="182" w:right="626"/>
        <w:jc w:val="both"/>
        <w:rPr>
          <w:rFonts w:ascii="Arial" w:hAnsi="Arial" w:cs="Arial"/>
        </w:rPr>
      </w:pPr>
    </w:p>
    <w:p w14:paraId="283CB254" w14:textId="3B920D78" w:rsidR="009B51D3" w:rsidRDefault="009B51D3" w:rsidP="002F420D">
      <w:pPr>
        <w:pStyle w:val="Textoindependiente"/>
        <w:tabs>
          <w:tab w:val="left" w:pos="8789"/>
        </w:tabs>
        <w:ind w:left="182" w:right="626"/>
        <w:jc w:val="both"/>
        <w:rPr>
          <w:rFonts w:ascii="Arial" w:hAnsi="Arial" w:cs="Arial"/>
        </w:rPr>
      </w:pPr>
    </w:p>
    <w:p w14:paraId="12777797" w14:textId="77777777" w:rsidR="002F420D" w:rsidRDefault="002F420D" w:rsidP="002F420D">
      <w:pPr>
        <w:pStyle w:val="Textoindependiente"/>
        <w:tabs>
          <w:tab w:val="left" w:pos="8789"/>
        </w:tabs>
        <w:ind w:left="182" w:right="626"/>
        <w:jc w:val="both"/>
        <w:rPr>
          <w:rFonts w:ascii="Arial" w:hAnsi="Arial" w:cs="Arial"/>
          <w:b/>
          <w:bCs/>
        </w:rPr>
      </w:pPr>
      <w:r w:rsidRPr="00A10108">
        <w:rPr>
          <w:rFonts w:ascii="Arial" w:hAnsi="Arial" w:cs="Arial"/>
          <w:b/>
          <w:bCs/>
        </w:rPr>
        <w:t>Antecedentes</w:t>
      </w:r>
    </w:p>
    <w:p w14:paraId="4613A4ED" w14:textId="33BB8CA1" w:rsidR="002F420D" w:rsidRPr="00A10108" w:rsidRDefault="00A9482B" w:rsidP="00A9482B">
      <w:pPr>
        <w:ind w:left="142" w:right="626"/>
        <w:rPr>
          <w:rFonts w:ascii="Arial" w:hAnsi="Arial" w:cs="Arial"/>
        </w:rPr>
      </w:pPr>
      <w:r w:rsidRPr="00A9482B">
        <w:rPr>
          <w:rFonts w:ascii="Arial" w:hAnsi="Arial" w:cs="Arial"/>
          <w:sz w:val="24"/>
          <w:szCs w:val="24"/>
        </w:rPr>
        <w:t>El proyecto de acuerdo en estudio se ha presentado ante la Corporación según la consulta en la Red del Concejo de Bogotá, de la siguiente manera:</w:t>
      </w:r>
    </w:p>
    <w:tbl>
      <w:tblPr>
        <w:tblpPr w:leftFromText="141" w:rightFromText="141" w:vertAnchor="text" w:tblpY="1"/>
        <w:tblOverlap w:val="neve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3568"/>
        <w:gridCol w:w="2208"/>
        <w:gridCol w:w="1737"/>
      </w:tblGrid>
      <w:tr w:rsidR="009B51D3" w:rsidRPr="00502DC7" w14:paraId="444A91EC" w14:textId="77777777" w:rsidTr="00571187">
        <w:tc>
          <w:tcPr>
            <w:tcW w:w="1413" w:type="dxa"/>
          </w:tcPr>
          <w:p w14:paraId="534EAA9F" w14:textId="77777777" w:rsidR="009B51D3" w:rsidRPr="00502DC7" w:rsidRDefault="009B51D3" w:rsidP="00571187">
            <w:pPr>
              <w:ind w:right="484"/>
              <w:jc w:val="both"/>
              <w:rPr>
                <w:b/>
              </w:rPr>
            </w:pPr>
            <w:r w:rsidRPr="00502DC7">
              <w:rPr>
                <w:b/>
              </w:rPr>
              <w:t>#</w:t>
            </w:r>
          </w:p>
        </w:tc>
        <w:tc>
          <w:tcPr>
            <w:tcW w:w="3568" w:type="dxa"/>
          </w:tcPr>
          <w:p w14:paraId="0BF472AD" w14:textId="77777777" w:rsidR="009B51D3" w:rsidRPr="00502DC7" w:rsidRDefault="009B51D3" w:rsidP="00571187">
            <w:pPr>
              <w:ind w:right="484"/>
              <w:jc w:val="both"/>
              <w:rPr>
                <w:b/>
              </w:rPr>
            </w:pPr>
            <w:r w:rsidRPr="00502DC7">
              <w:rPr>
                <w:b/>
              </w:rPr>
              <w:t>Título del proyecto</w:t>
            </w:r>
          </w:p>
        </w:tc>
        <w:tc>
          <w:tcPr>
            <w:tcW w:w="2208" w:type="dxa"/>
          </w:tcPr>
          <w:p w14:paraId="3BE01351" w14:textId="77777777" w:rsidR="009B51D3" w:rsidRPr="00502DC7" w:rsidRDefault="009B51D3" w:rsidP="00571187">
            <w:pPr>
              <w:ind w:right="484"/>
              <w:jc w:val="both"/>
              <w:rPr>
                <w:b/>
              </w:rPr>
            </w:pPr>
            <w:r w:rsidRPr="00502DC7">
              <w:rPr>
                <w:b/>
              </w:rPr>
              <w:t>Ponentes</w:t>
            </w:r>
          </w:p>
        </w:tc>
        <w:tc>
          <w:tcPr>
            <w:tcW w:w="1737" w:type="dxa"/>
          </w:tcPr>
          <w:p w14:paraId="1E51D44F" w14:textId="77777777" w:rsidR="009B51D3" w:rsidRPr="00502DC7" w:rsidRDefault="009B51D3" w:rsidP="00571187">
            <w:pPr>
              <w:ind w:right="484"/>
              <w:jc w:val="both"/>
              <w:rPr>
                <w:b/>
              </w:rPr>
            </w:pPr>
            <w:r w:rsidRPr="00502DC7">
              <w:rPr>
                <w:b/>
              </w:rPr>
              <w:t>Tr</w:t>
            </w:r>
            <w:r>
              <w:rPr>
                <w:b/>
              </w:rPr>
              <w:t>á</w:t>
            </w:r>
            <w:r w:rsidRPr="00502DC7">
              <w:rPr>
                <w:b/>
              </w:rPr>
              <w:t>mite</w:t>
            </w:r>
          </w:p>
        </w:tc>
      </w:tr>
      <w:tr w:rsidR="00A266BC" w:rsidRPr="00502DC7" w14:paraId="51C1C439" w14:textId="77777777" w:rsidTr="00571187">
        <w:tc>
          <w:tcPr>
            <w:tcW w:w="1413" w:type="dxa"/>
          </w:tcPr>
          <w:p w14:paraId="4F05EE05" w14:textId="7EFA180D" w:rsidR="00A266BC" w:rsidRPr="00A266BC" w:rsidRDefault="00A266BC" w:rsidP="00A266BC">
            <w:pPr>
              <w:ind w:right="484"/>
              <w:jc w:val="both"/>
            </w:pPr>
            <w:r w:rsidRPr="00A266BC">
              <w:t>645-2024</w:t>
            </w:r>
          </w:p>
        </w:tc>
        <w:tc>
          <w:tcPr>
            <w:tcW w:w="3568" w:type="dxa"/>
          </w:tcPr>
          <w:p w14:paraId="3189137A" w14:textId="068A7926" w:rsidR="00A266BC" w:rsidRPr="00A266BC" w:rsidRDefault="00A266BC" w:rsidP="00A266BC">
            <w:pPr>
              <w:ind w:right="484"/>
              <w:jc w:val="both"/>
            </w:pPr>
            <w:r w:rsidRPr="00A838A4">
              <w:t>“Por medio del cual se establecen lineamientos para promover la debida clasificación de residuos sólidos desde la fuente en establecimientos comerciales de Bogotá D.C., y se dictan otras disposiciones</w:t>
            </w:r>
            <w:r>
              <w:t>”</w:t>
            </w:r>
          </w:p>
        </w:tc>
        <w:tc>
          <w:tcPr>
            <w:tcW w:w="2208" w:type="dxa"/>
          </w:tcPr>
          <w:p w14:paraId="72BD0B1B" w14:textId="194E27C4" w:rsidR="00A266BC" w:rsidRPr="00A266BC" w:rsidRDefault="00A266BC" w:rsidP="00A266BC">
            <w:pPr>
              <w:ind w:right="484"/>
              <w:jc w:val="both"/>
            </w:pPr>
            <w:r w:rsidRPr="00A266BC">
              <w:t>H.C. Juan David Quintero Rubio (Coordinador) y Julián David Rodríguez Sastoque</w:t>
            </w:r>
          </w:p>
        </w:tc>
        <w:tc>
          <w:tcPr>
            <w:tcW w:w="1737" w:type="dxa"/>
          </w:tcPr>
          <w:p w14:paraId="595FF834" w14:textId="64F57F66" w:rsidR="00A266BC" w:rsidRPr="00502DC7" w:rsidRDefault="00A266BC" w:rsidP="00A266BC">
            <w:pPr>
              <w:ind w:right="484"/>
              <w:jc w:val="both"/>
              <w:rPr>
                <w:b/>
              </w:rPr>
            </w:pPr>
            <w:r w:rsidRPr="00502DC7">
              <w:t>Archivado</w:t>
            </w:r>
          </w:p>
        </w:tc>
      </w:tr>
      <w:tr w:rsidR="00A266BC" w:rsidRPr="00502DC7" w14:paraId="78A2FBBF" w14:textId="77777777" w:rsidTr="00571187">
        <w:trPr>
          <w:trHeight w:val="1560"/>
        </w:trPr>
        <w:tc>
          <w:tcPr>
            <w:tcW w:w="1413" w:type="dxa"/>
          </w:tcPr>
          <w:p w14:paraId="7BCCDF8D" w14:textId="2B6440F2" w:rsidR="00A266BC" w:rsidRPr="00502DC7" w:rsidRDefault="00A266BC" w:rsidP="00A266BC">
            <w:pPr>
              <w:ind w:right="484"/>
            </w:pPr>
            <w:r>
              <w:t>216</w:t>
            </w:r>
            <w:r w:rsidRPr="00502DC7">
              <w:t>-202</w:t>
            </w:r>
            <w:r>
              <w:t>5</w:t>
            </w:r>
          </w:p>
        </w:tc>
        <w:tc>
          <w:tcPr>
            <w:tcW w:w="3568" w:type="dxa"/>
          </w:tcPr>
          <w:p w14:paraId="7DA915BC" w14:textId="1831F3B2" w:rsidR="00A266BC" w:rsidRPr="00502DC7" w:rsidRDefault="00A266BC" w:rsidP="00A266BC">
            <w:pPr>
              <w:ind w:right="484"/>
              <w:jc w:val="both"/>
            </w:pPr>
            <w:r w:rsidRPr="00A838A4">
              <w:t>“Por medio del cual se establecen lineamientos para promover la debida clasificación de residuos sólidos desde la fuente en establecimientos comerciales de Bogotá D.C., y se dictan otras disposiciones</w:t>
            </w:r>
            <w:r>
              <w:t>”</w:t>
            </w:r>
          </w:p>
        </w:tc>
        <w:tc>
          <w:tcPr>
            <w:tcW w:w="2208" w:type="dxa"/>
          </w:tcPr>
          <w:p w14:paraId="5AB3D4B1" w14:textId="7F7F5F8A" w:rsidR="00A266BC" w:rsidRPr="00502DC7" w:rsidRDefault="00A266BC" w:rsidP="00A266BC">
            <w:pPr>
              <w:ind w:right="484"/>
              <w:jc w:val="both"/>
              <w:rPr>
                <w:b/>
              </w:rPr>
            </w:pPr>
            <w:r w:rsidRPr="00A838A4">
              <w:rPr>
                <w:color w:val="000000"/>
                <w:shd w:val="clear" w:color="auto" w:fill="FFFFFF"/>
              </w:rPr>
              <w:t>H.C. Ana Teresa Bernal Montañez  (Coordinadora) y Óscar Jaime Ramírez Vahos</w:t>
            </w:r>
          </w:p>
        </w:tc>
        <w:tc>
          <w:tcPr>
            <w:tcW w:w="1737" w:type="dxa"/>
          </w:tcPr>
          <w:p w14:paraId="3FF36CD5" w14:textId="77777777" w:rsidR="00A266BC" w:rsidRPr="00502DC7" w:rsidRDefault="00A266BC" w:rsidP="00A266BC">
            <w:pPr>
              <w:ind w:right="484"/>
              <w:jc w:val="both"/>
            </w:pPr>
            <w:r w:rsidRPr="00502DC7">
              <w:t>Archivado</w:t>
            </w:r>
          </w:p>
        </w:tc>
      </w:tr>
      <w:tr w:rsidR="00A266BC" w:rsidRPr="00502DC7" w14:paraId="2B5C71E2" w14:textId="77777777" w:rsidTr="00571187">
        <w:tc>
          <w:tcPr>
            <w:tcW w:w="1413" w:type="dxa"/>
          </w:tcPr>
          <w:p w14:paraId="1FA0BC75" w14:textId="59292FAE" w:rsidR="00A266BC" w:rsidRPr="00502DC7" w:rsidRDefault="00A266BC" w:rsidP="00A266BC">
            <w:pPr>
              <w:ind w:right="484"/>
              <w:jc w:val="both"/>
            </w:pPr>
            <w:r>
              <w:t>303</w:t>
            </w:r>
            <w:r w:rsidRPr="00502DC7">
              <w:t>-202</w:t>
            </w:r>
            <w:r>
              <w:t>5</w:t>
            </w:r>
          </w:p>
        </w:tc>
        <w:tc>
          <w:tcPr>
            <w:tcW w:w="3568" w:type="dxa"/>
          </w:tcPr>
          <w:p w14:paraId="746AA7E5" w14:textId="20B9575B" w:rsidR="00A266BC" w:rsidRPr="00502DC7" w:rsidRDefault="00A266BC" w:rsidP="00A266BC">
            <w:pPr>
              <w:ind w:right="484"/>
              <w:jc w:val="both"/>
            </w:pPr>
            <w:r w:rsidRPr="00A838A4">
              <w:t>“Por medio del cual se establecen lineamientos para promover la debida clasificación de residuos sólidos desde la fuente en establecimientos comerciales de Bogotá D.C., y se dictan otras disposiciones</w:t>
            </w:r>
            <w:r>
              <w:t>”</w:t>
            </w:r>
          </w:p>
        </w:tc>
        <w:tc>
          <w:tcPr>
            <w:tcW w:w="2208" w:type="dxa"/>
          </w:tcPr>
          <w:p w14:paraId="3AB802C3" w14:textId="4CD4FF54" w:rsidR="00A266BC" w:rsidRPr="00502DC7" w:rsidRDefault="00A266BC" w:rsidP="00A266BC">
            <w:pPr>
              <w:ind w:right="484"/>
              <w:jc w:val="both"/>
              <w:rPr>
                <w:color w:val="000000"/>
                <w:shd w:val="clear" w:color="auto" w:fill="FFFFFF"/>
              </w:rPr>
            </w:pPr>
            <w:r w:rsidRPr="00A838A4">
              <w:rPr>
                <w:color w:val="000000"/>
                <w:shd w:val="clear" w:color="auto" w:fill="FFFFFF"/>
              </w:rPr>
              <w:t>H.C. Ana Teresa Bernal Montañez  (Coordinadora) y Óscar Jaime Ramírez Vahos</w:t>
            </w:r>
          </w:p>
        </w:tc>
        <w:tc>
          <w:tcPr>
            <w:tcW w:w="1737" w:type="dxa"/>
          </w:tcPr>
          <w:p w14:paraId="404ED55F" w14:textId="0EED41E5" w:rsidR="00A266BC" w:rsidRPr="00502DC7" w:rsidRDefault="00A266BC" w:rsidP="00A266BC">
            <w:pPr>
              <w:ind w:right="484"/>
              <w:jc w:val="both"/>
            </w:pPr>
            <w:r w:rsidRPr="00502DC7">
              <w:t>Archivado</w:t>
            </w:r>
          </w:p>
        </w:tc>
      </w:tr>
      <w:tr w:rsidR="00A266BC" w:rsidRPr="00502DC7" w14:paraId="001FF21A" w14:textId="77777777" w:rsidTr="00571187">
        <w:tc>
          <w:tcPr>
            <w:tcW w:w="1413" w:type="dxa"/>
          </w:tcPr>
          <w:p w14:paraId="637A9F26" w14:textId="39A67673" w:rsidR="00A266BC" w:rsidRDefault="00A266BC" w:rsidP="00A266BC">
            <w:pPr>
              <w:ind w:right="484"/>
              <w:jc w:val="both"/>
            </w:pPr>
            <w:r>
              <w:t>544</w:t>
            </w:r>
            <w:r w:rsidRPr="00502DC7">
              <w:t>-202</w:t>
            </w:r>
            <w:r>
              <w:t>5</w:t>
            </w:r>
          </w:p>
        </w:tc>
        <w:tc>
          <w:tcPr>
            <w:tcW w:w="3568" w:type="dxa"/>
          </w:tcPr>
          <w:p w14:paraId="72386259" w14:textId="7925A1E7" w:rsidR="00A266BC" w:rsidRPr="00A838A4" w:rsidRDefault="00A266BC" w:rsidP="00A266BC">
            <w:pPr>
              <w:ind w:right="484"/>
              <w:jc w:val="both"/>
            </w:pPr>
            <w:r w:rsidRPr="00A838A4">
              <w:t>“Por medio del cual se establecen lineamientos para promover la debida clasificación de residuos sólidos desde la fuente en establecimientos comerciales de Bogotá D.C., y se dictan otras disposiciones</w:t>
            </w:r>
            <w:r>
              <w:t>”</w:t>
            </w:r>
          </w:p>
        </w:tc>
        <w:tc>
          <w:tcPr>
            <w:tcW w:w="2208" w:type="dxa"/>
          </w:tcPr>
          <w:p w14:paraId="7821DF99" w14:textId="33C10B03" w:rsidR="00A266BC" w:rsidRPr="00A838A4" w:rsidRDefault="00A266BC" w:rsidP="00A266BC">
            <w:pPr>
              <w:ind w:right="484"/>
              <w:jc w:val="both"/>
              <w:rPr>
                <w:color w:val="000000"/>
                <w:shd w:val="clear" w:color="auto" w:fill="FFFFFF"/>
              </w:rPr>
            </w:pPr>
            <w:r w:rsidRPr="00A838A4">
              <w:rPr>
                <w:color w:val="000000"/>
                <w:shd w:val="clear" w:color="auto" w:fill="FFFFFF"/>
              </w:rPr>
              <w:t>H.C. Ana Teresa Bernal Montañez  (Coordinadora) y Óscar Jaime Ramírez Vahos</w:t>
            </w:r>
          </w:p>
        </w:tc>
        <w:tc>
          <w:tcPr>
            <w:tcW w:w="1737" w:type="dxa"/>
          </w:tcPr>
          <w:p w14:paraId="468BE6BE" w14:textId="0FD041BE" w:rsidR="00A266BC" w:rsidRPr="00502DC7" w:rsidRDefault="00A266BC" w:rsidP="00A266BC">
            <w:pPr>
              <w:ind w:right="484"/>
              <w:jc w:val="both"/>
            </w:pPr>
            <w:r w:rsidRPr="00502DC7">
              <w:t>Archivado</w:t>
            </w:r>
          </w:p>
        </w:tc>
      </w:tr>
      <w:tr w:rsidR="00A266BC" w:rsidRPr="00502DC7" w14:paraId="3ADE173B" w14:textId="77777777" w:rsidTr="00571187">
        <w:tc>
          <w:tcPr>
            <w:tcW w:w="1413" w:type="dxa"/>
          </w:tcPr>
          <w:p w14:paraId="0C657D11" w14:textId="75F8A05D" w:rsidR="00A266BC" w:rsidRDefault="00A266BC" w:rsidP="00A266BC">
            <w:pPr>
              <w:ind w:right="484"/>
              <w:jc w:val="both"/>
            </w:pPr>
            <w:r>
              <w:t>855</w:t>
            </w:r>
            <w:r w:rsidRPr="00502DC7">
              <w:t>-202</w:t>
            </w:r>
            <w:r>
              <w:t>5</w:t>
            </w:r>
          </w:p>
        </w:tc>
        <w:tc>
          <w:tcPr>
            <w:tcW w:w="3568" w:type="dxa"/>
          </w:tcPr>
          <w:p w14:paraId="2C7BBD7C" w14:textId="32325AAE" w:rsidR="00A266BC" w:rsidRPr="00A838A4" w:rsidRDefault="00A266BC" w:rsidP="00A266BC">
            <w:pPr>
              <w:ind w:right="484"/>
              <w:jc w:val="both"/>
            </w:pPr>
            <w:r w:rsidRPr="00A838A4">
              <w:t>“Por medio del cual se establecen lineamientos para promover la debida clasificación de residuos sólidos desde la fuente en establecimientos comerciales de Bogotá D.C., y se dictan otras disposiciones</w:t>
            </w:r>
            <w:r>
              <w:t>”</w:t>
            </w:r>
          </w:p>
        </w:tc>
        <w:tc>
          <w:tcPr>
            <w:tcW w:w="2208" w:type="dxa"/>
          </w:tcPr>
          <w:p w14:paraId="2220FC64" w14:textId="50CDA079" w:rsidR="00A266BC" w:rsidRPr="00A838A4" w:rsidRDefault="00A266BC" w:rsidP="00A266BC">
            <w:pPr>
              <w:ind w:right="484"/>
              <w:jc w:val="both"/>
              <w:rPr>
                <w:color w:val="000000"/>
                <w:shd w:val="clear" w:color="auto" w:fill="FFFFFF"/>
              </w:rPr>
            </w:pPr>
            <w:r w:rsidRPr="00A838A4">
              <w:rPr>
                <w:color w:val="000000"/>
                <w:shd w:val="clear" w:color="auto" w:fill="FFFFFF"/>
              </w:rPr>
              <w:t>H.C. Ana Teresa Bernal Montañez  (Coordinadora) y Óscar Jaime Ramírez Vahos</w:t>
            </w:r>
          </w:p>
        </w:tc>
        <w:tc>
          <w:tcPr>
            <w:tcW w:w="1737" w:type="dxa"/>
          </w:tcPr>
          <w:p w14:paraId="667F4099" w14:textId="7B9224EF" w:rsidR="00A266BC" w:rsidRPr="00502DC7" w:rsidRDefault="00A266BC" w:rsidP="00A266BC">
            <w:pPr>
              <w:ind w:right="484"/>
              <w:jc w:val="both"/>
            </w:pPr>
            <w:r w:rsidRPr="00502DC7">
              <w:t>Archivado</w:t>
            </w:r>
          </w:p>
        </w:tc>
      </w:tr>
    </w:tbl>
    <w:p w14:paraId="7AAADFA7" w14:textId="3D3A6BC8" w:rsidR="002F420D" w:rsidRDefault="002F420D" w:rsidP="002F420D">
      <w:pPr>
        <w:pStyle w:val="Textoindependiente"/>
        <w:tabs>
          <w:tab w:val="left" w:pos="8789"/>
        </w:tabs>
        <w:ind w:right="626"/>
        <w:jc w:val="both"/>
        <w:rPr>
          <w:rFonts w:ascii="Arial" w:hAnsi="Arial" w:cs="Arial"/>
        </w:rPr>
      </w:pPr>
    </w:p>
    <w:p w14:paraId="0545AD75" w14:textId="5D1C04CB" w:rsidR="007A026D" w:rsidRDefault="007A026D" w:rsidP="002F420D">
      <w:pPr>
        <w:pStyle w:val="Textoindependiente"/>
        <w:tabs>
          <w:tab w:val="left" w:pos="8789"/>
        </w:tabs>
        <w:ind w:right="626"/>
        <w:jc w:val="both"/>
        <w:rPr>
          <w:rFonts w:ascii="Arial" w:hAnsi="Arial" w:cs="Arial"/>
        </w:rPr>
      </w:pPr>
    </w:p>
    <w:p w14:paraId="16F0CECB" w14:textId="77777777" w:rsidR="007A026D" w:rsidRPr="009A4168" w:rsidRDefault="007A026D" w:rsidP="002F420D">
      <w:pPr>
        <w:pStyle w:val="Textoindependiente"/>
        <w:tabs>
          <w:tab w:val="left" w:pos="8789"/>
        </w:tabs>
        <w:ind w:right="626"/>
        <w:jc w:val="both"/>
        <w:rPr>
          <w:rFonts w:ascii="Arial" w:hAnsi="Arial" w:cs="Arial"/>
        </w:rPr>
      </w:pPr>
    </w:p>
    <w:p w14:paraId="0852F56B" w14:textId="77777777" w:rsidR="002F420D" w:rsidRDefault="002F420D" w:rsidP="002F420D">
      <w:pPr>
        <w:pStyle w:val="Textoindependiente"/>
        <w:tabs>
          <w:tab w:val="left" w:pos="8789"/>
        </w:tabs>
        <w:spacing w:before="1"/>
        <w:ind w:right="626"/>
        <w:jc w:val="both"/>
        <w:rPr>
          <w:rFonts w:ascii="Arial" w:hAnsi="Arial" w:cs="Arial"/>
        </w:rPr>
      </w:pPr>
    </w:p>
    <w:p w14:paraId="719DC523" w14:textId="77777777" w:rsidR="002F420D" w:rsidRPr="009A4168" w:rsidRDefault="002F420D" w:rsidP="002F420D">
      <w:pPr>
        <w:pStyle w:val="Textoindependiente"/>
        <w:tabs>
          <w:tab w:val="left" w:pos="8789"/>
        </w:tabs>
        <w:spacing w:before="1"/>
        <w:ind w:right="626"/>
        <w:jc w:val="both"/>
        <w:rPr>
          <w:rFonts w:ascii="Arial" w:hAnsi="Arial" w:cs="Arial"/>
        </w:rPr>
      </w:pPr>
    </w:p>
    <w:p w14:paraId="4CA0C38E" w14:textId="77777777" w:rsidR="002F420D" w:rsidRPr="009A4168" w:rsidRDefault="002F420D" w:rsidP="002F420D">
      <w:pPr>
        <w:pStyle w:val="Ttulo1"/>
        <w:numPr>
          <w:ilvl w:val="0"/>
          <w:numId w:val="1"/>
        </w:numPr>
        <w:tabs>
          <w:tab w:val="left" w:pos="1261"/>
          <w:tab w:val="left" w:pos="1262"/>
          <w:tab w:val="left" w:pos="8789"/>
        </w:tabs>
        <w:ind w:right="626" w:hanging="721"/>
      </w:pPr>
      <w:r w:rsidRPr="009A4168">
        <w:t>SUSTENTO</w:t>
      </w:r>
      <w:r w:rsidRPr="009A4168">
        <w:rPr>
          <w:spacing w:val="-3"/>
        </w:rPr>
        <w:t xml:space="preserve"> </w:t>
      </w:r>
      <w:r w:rsidRPr="009A4168">
        <w:t>JURÍDICO</w:t>
      </w:r>
    </w:p>
    <w:p w14:paraId="4E7AF188" w14:textId="77777777" w:rsidR="002F420D" w:rsidRPr="009A4168" w:rsidRDefault="002F420D" w:rsidP="002F420D">
      <w:pPr>
        <w:pStyle w:val="Textoindependiente"/>
        <w:tabs>
          <w:tab w:val="left" w:pos="8789"/>
        </w:tabs>
        <w:ind w:right="626"/>
        <w:jc w:val="both"/>
        <w:rPr>
          <w:rFonts w:ascii="Arial" w:hAnsi="Arial" w:cs="Arial"/>
          <w:b/>
        </w:rPr>
      </w:pPr>
    </w:p>
    <w:p w14:paraId="5D90CB2A" w14:textId="77777777" w:rsidR="002F420D" w:rsidRDefault="002F420D" w:rsidP="002F420D">
      <w:pPr>
        <w:pStyle w:val="Textoindependiente"/>
        <w:tabs>
          <w:tab w:val="left" w:pos="8789"/>
        </w:tabs>
        <w:ind w:left="182" w:right="626"/>
        <w:jc w:val="both"/>
        <w:rPr>
          <w:rFonts w:ascii="Arial" w:hAnsi="Arial" w:cs="Arial"/>
        </w:rPr>
      </w:pPr>
      <w:r w:rsidRPr="009A4168">
        <w:rPr>
          <w:rFonts w:ascii="Arial" w:hAnsi="Arial" w:cs="Arial"/>
        </w:rPr>
        <w:t>Dentro del sustento jurídico debemos analizar la competencia de esta Corporación</w:t>
      </w:r>
      <w:r w:rsidRPr="009A4168">
        <w:rPr>
          <w:rFonts w:ascii="Arial" w:hAnsi="Arial" w:cs="Arial"/>
          <w:spacing w:val="-64"/>
        </w:rPr>
        <w:t xml:space="preserve"> </w:t>
      </w:r>
      <w:r w:rsidRPr="009A4168">
        <w:rPr>
          <w:rFonts w:ascii="Arial" w:hAnsi="Arial" w:cs="Arial"/>
        </w:rPr>
        <w:t>para dar trámite a la presente iniciativa, para lo cual nos remitimos a las siguientes</w:t>
      </w:r>
      <w:r w:rsidRPr="009A4168">
        <w:rPr>
          <w:rFonts w:ascii="Arial" w:hAnsi="Arial" w:cs="Arial"/>
          <w:spacing w:val="-64"/>
        </w:rPr>
        <w:t xml:space="preserve"> </w:t>
      </w:r>
      <w:r w:rsidRPr="009A4168">
        <w:rPr>
          <w:rFonts w:ascii="Arial" w:hAnsi="Arial" w:cs="Arial"/>
        </w:rPr>
        <w:t>normas:</w:t>
      </w:r>
    </w:p>
    <w:p w14:paraId="16CF0585" w14:textId="77777777" w:rsidR="002F420D" w:rsidRDefault="002F420D" w:rsidP="002F420D">
      <w:pPr>
        <w:pStyle w:val="Textoindependiente"/>
        <w:tabs>
          <w:tab w:val="left" w:pos="8789"/>
        </w:tabs>
        <w:ind w:left="182" w:right="626"/>
        <w:jc w:val="both"/>
        <w:rPr>
          <w:rFonts w:ascii="Arial" w:hAnsi="Arial" w:cs="Arial"/>
        </w:rPr>
      </w:pPr>
    </w:p>
    <w:p w14:paraId="1F136B14" w14:textId="77777777" w:rsidR="002F420D" w:rsidRPr="00A052D4" w:rsidRDefault="002F420D" w:rsidP="002F420D">
      <w:pPr>
        <w:pStyle w:val="Ttulo1"/>
        <w:tabs>
          <w:tab w:val="left" w:pos="8789"/>
        </w:tabs>
        <w:spacing w:before="93"/>
        <w:ind w:left="0" w:right="626"/>
      </w:pPr>
      <w:r w:rsidRPr="009A4168">
        <w:t>CONSTITUCIÓN POLÍTICA</w:t>
      </w:r>
      <w:r w:rsidRPr="009A4168">
        <w:rPr>
          <w:spacing w:val="-3"/>
        </w:rPr>
        <w:t xml:space="preserve"> </w:t>
      </w:r>
      <w:r w:rsidRPr="009A4168">
        <w:t>DE COLOMBIA</w:t>
      </w:r>
      <w:r w:rsidRPr="009A4168">
        <w:rPr>
          <w:b w:val="0"/>
        </w:rPr>
        <w:t>.</w:t>
      </w:r>
    </w:p>
    <w:p w14:paraId="46FF94BD" w14:textId="77777777" w:rsidR="002F420D" w:rsidRPr="009A4168" w:rsidRDefault="002F420D" w:rsidP="002F420D">
      <w:pPr>
        <w:pStyle w:val="Textoindependiente"/>
        <w:tabs>
          <w:tab w:val="left" w:pos="8789"/>
        </w:tabs>
        <w:spacing w:before="9"/>
        <w:ind w:right="626"/>
        <w:jc w:val="both"/>
        <w:rPr>
          <w:rFonts w:ascii="Arial" w:hAnsi="Arial" w:cs="Arial"/>
        </w:rPr>
      </w:pPr>
    </w:p>
    <w:p w14:paraId="55F9F285" w14:textId="77777777" w:rsidR="002F420D" w:rsidRPr="009A4168" w:rsidRDefault="002F420D" w:rsidP="002F420D">
      <w:pPr>
        <w:tabs>
          <w:tab w:val="left" w:pos="1677"/>
          <w:tab w:val="left" w:pos="8789"/>
        </w:tabs>
        <w:ind w:left="182" w:right="626"/>
        <w:jc w:val="both"/>
        <w:rPr>
          <w:rFonts w:ascii="Arial" w:hAnsi="Arial" w:cs="Arial"/>
          <w:i/>
          <w:sz w:val="24"/>
          <w:szCs w:val="24"/>
        </w:rPr>
      </w:pPr>
      <w:r w:rsidRPr="009A4168">
        <w:rPr>
          <w:rFonts w:ascii="Arial" w:hAnsi="Arial" w:cs="Arial"/>
          <w:i/>
          <w:sz w:val="24"/>
          <w:szCs w:val="24"/>
        </w:rPr>
        <w:t>“ARTICULO</w:t>
      </w:r>
      <w:r w:rsidRPr="009A4168">
        <w:rPr>
          <w:rFonts w:ascii="Arial" w:hAnsi="Arial" w:cs="Arial"/>
          <w:i/>
          <w:sz w:val="24"/>
          <w:szCs w:val="24"/>
        </w:rPr>
        <w:tab/>
        <w:t>313.</w:t>
      </w:r>
      <w:r w:rsidRPr="009A4168">
        <w:rPr>
          <w:rFonts w:ascii="Arial" w:hAnsi="Arial" w:cs="Arial"/>
          <w:i/>
          <w:spacing w:val="-3"/>
          <w:sz w:val="24"/>
          <w:szCs w:val="24"/>
        </w:rPr>
        <w:t xml:space="preserve"> </w:t>
      </w:r>
      <w:r w:rsidRPr="009A4168">
        <w:rPr>
          <w:rFonts w:ascii="Arial" w:hAnsi="Arial" w:cs="Arial"/>
          <w:i/>
          <w:sz w:val="24"/>
          <w:szCs w:val="24"/>
        </w:rPr>
        <w:t>Corresponde</w:t>
      </w:r>
      <w:r w:rsidRPr="009A4168">
        <w:rPr>
          <w:rFonts w:ascii="Arial" w:hAnsi="Arial" w:cs="Arial"/>
          <w:i/>
          <w:spacing w:val="-4"/>
          <w:sz w:val="24"/>
          <w:szCs w:val="24"/>
        </w:rPr>
        <w:t xml:space="preserve"> </w:t>
      </w:r>
      <w:r w:rsidRPr="009A4168">
        <w:rPr>
          <w:rFonts w:ascii="Arial" w:hAnsi="Arial" w:cs="Arial"/>
          <w:i/>
          <w:sz w:val="24"/>
          <w:szCs w:val="24"/>
        </w:rPr>
        <w:t>a</w:t>
      </w:r>
      <w:r w:rsidRPr="009A4168">
        <w:rPr>
          <w:rFonts w:ascii="Arial" w:hAnsi="Arial" w:cs="Arial"/>
          <w:i/>
          <w:spacing w:val="-3"/>
          <w:sz w:val="24"/>
          <w:szCs w:val="24"/>
        </w:rPr>
        <w:t xml:space="preserve"> </w:t>
      </w:r>
      <w:r w:rsidRPr="009A4168">
        <w:rPr>
          <w:rFonts w:ascii="Arial" w:hAnsi="Arial" w:cs="Arial"/>
          <w:i/>
          <w:sz w:val="24"/>
          <w:szCs w:val="24"/>
        </w:rPr>
        <w:t>los</w:t>
      </w:r>
      <w:r w:rsidRPr="009A4168">
        <w:rPr>
          <w:rFonts w:ascii="Arial" w:hAnsi="Arial" w:cs="Arial"/>
          <w:i/>
          <w:spacing w:val="-2"/>
          <w:sz w:val="24"/>
          <w:szCs w:val="24"/>
        </w:rPr>
        <w:t xml:space="preserve"> </w:t>
      </w:r>
      <w:r w:rsidRPr="009A4168">
        <w:rPr>
          <w:rFonts w:ascii="Arial" w:hAnsi="Arial" w:cs="Arial"/>
          <w:i/>
          <w:sz w:val="24"/>
          <w:szCs w:val="24"/>
        </w:rPr>
        <w:t>Concejos:</w:t>
      </w:r>
    </w:p>
    <w:p w14:paraId="70D9CCAD" w14:textId="77777777" w:rsidR="002F420D" w:rsidRPr="009A4168" w:rsidRDefault="002F420D" w:rsidP="002F420D">
      <w:pPr>
        <w:pStyle w:val="Textoindependiente"/>
        <w:tabs>
          <w:tab w:val="left" w:pos="8789"/>
        </w:tabs>
        <w:ind w:right="626"/>
        <w:jc w:val="both"/>
        <w:rPr>
          <w:rFonts w:ascii="Arial" w:hAnsi="Arial" w:cs="Arial"/>
          <w:i/>
        </w:rPr>
      </w:pPr>
    </w:p>
    <w:p w14:paraId="6E8E0C6B" w14:textId="77777777" w:rsidR="002F420D" w:rsidRPr="009A4168" w:rsidRDefault="002F420D">
      <w:pPr>
        <w:pStyle w:val="Prrafodelista"/>
        <w:numPr>
          <w:ilvl w:val="0"/>
          <w:numId w:val="2"/>
        </w:numPr>
        <w:tabs>
          <w:tab w:val="left" w:pos="465"/>
          <w:tab w:val="left" w:pos="8789"/>
        </w:tabs>
        <w:ind w:right="626" w:firstLine="0"/>
        <w:jc w:val="both"/>
        <w:rPr>
          <w:rFonts w:ascii="Arial" w:hAnsi="Arial" w:cs="Arial"/>
          <w:i/>
          <w:sz w:val="24"/>
          <w:szCs w:val="24"/>
        </w:rPr>
      </w:pPr>
      <w:r w:rsidRPr="009A4168">
        <w:rPr>
          <w:rFonts w:ascii="Arial" w:hAnsi="Arial" w:cs="Arial"/>
          <w:i/>
          <w:sz w:val="24"/>
          <w:szCs w:val="24"/>
        </w:rPr>
        <w:t>Reglamentar</w:t>
      </w:r>
      <w:r w:rsidRPr="009A4168">
        <w:rPr>
          <w:rFonts w:ascii="Arial" w:hAnsi="Arial" w:cs="Arial"/>
          <w:i/>
          <w:spacing w:val="11"/>
          <w:sz w:val="24"/>
          <w:szCs w:val="24"/>
        </w:rPr>
        <w:t xml:space="preserve"> </w:t>
      </w:r>
      <w:r w:rsidRPr="009A4168">
        <w:rPr>
          <w:rFonts w:ascii="Arial" w:hAnsi="Arial" w:cs="Arial"/>
          <w:i/>
          <w:sz w:val="24"/>
          <w:szCs w:val="24"/>
        </w:rPr>
        <w:t>las</w:t>
      </w:r>
      <w:r w:rsidRPr="009A4168">
        <w:rPr>
          <w:rFonts w:ascii="Arial" w:hAnsi="Arial" w:cs="Arial"/>
          <w:i/>
          <w:spacing w:val="14"/>
          <w:sz w:val="24"/>
          <w:szCs w:val="24"/>
        </w:rPr>
        <w:t xml:space="preserve"> </w:t>
      </w:r>
      <w:r w:rsidRPr="009A4168">
        <w:rPr>
          <w:rFonts w:ascii="Arial" w:hAnsi="Arial" w:cs="Arial"/>
          <w:i/>
          <w:sz w:val="24"/>
          <w:szCs w:val="24"/>
        </w:rPr>
        <w:t>funciones</w:t>
      </w:r>
      <w:r w:rsidRPr="009A4168">
        <w:rPr>
          <w:rFonts w:ascii="Arial" w:hAnsi="Arial" w:cs="Arial"/>
          <w:i/>
          <w:spacing w:val="13"/>
          <w:sz w:val="24"/>
          <w:szCs w:val="24"/>
        </w:rPr>
        <w:t xml:space="preserve"> </w:t>
      </w:r>
      <w:r w:rsidRPr="009A4168">
        <w:rPr>
          <w:rFonts w:ascii="Arial" w:hAnsi="Arial" w:cs="Arial"/>
          <w:i/>
          <w:sz w:val="24"/>
          <w:szCs w:val="24"/>
        </w:rPr>
        <w:t>y</w:t>
      </w:r>
      <w:r w:rsidRPr="009A4168">
        <w:rPr>
          <w:rFonts w:ascii="Arial" w:hAnsi="Arial" w:cs="Arial"/>
          <w:i/>
          <w:spacing w:val="13"/>
          <w:sz w:val="24"/>
          <w:szCs w:val="24"/>
        </w:rPr>
        <w:t xml:space="preserve"> </w:t>
      </w:r>
      <w:r w:rsidRPr="009A4168">
        <w:rPr>
          <w:rFonts w:ascii="Arial" w:hAnsi="Arial" w:cs="Arial"/>
          <w:i/>
          <w:sz w:val="24"/>
          <w:szCs w:val="24"/>
        </w:rPr>
        <w:t>la</w:t>
      </w:r>
      <w:r w:rsidRPr="009A4168">
        <w:rPr>
          <w:rFonts w:ascii="Arial" w:hAnsi="Arial" w:cs="Arial"/>
          <w:i/>
          <w:spacing w:val="11"/>
          <w:sz w:val="24"/>
          <w:szCs w:val="24"/>
        </w:rPr>
        <w:t xml:space="preserve"> </w:t>
      </w:r>
      <w:r w:rsidRPr="009A4168">
        <w:rPr>
          <w:rFonts w:ascii="Arial" w:hAnsi="Arial" w:cs="Arial"/>
          <w:i/>
          <w:sz w:val="24"/>
          <w:szCs w:val="24"/>
        </w:rPr>
        <w:t>eficiente</w:t>
      </w:r>
      <w:r w:rsidRPr="009A4168">
        <w:rPr>
          <w:rFonts w:ascii="Arial" w:hAnsi="Arial" w:cs="Arial"/>
          <w:i/>
          <w:spacing w:val="12"/>
          <w:sz w:val="24"/>
          <w:szCs w:val="24"/>
        </w:rPr>
        <w:t xml:space="preserve"> </w:t>
      </w:r>
      <w:r w:rsidRPr="009A4168">
        <w:rPr>
          <w:rFonts w:ascii="Arial" w:hAnsi="Arial" w:cs="Arial"/>
          <w:i/>
          <w:sz w:val="24"/>
          <w:szCs w:val="24"/>
        </w:rPr>
        <w:t>prestación</w:t>
      </w:r>
      <w:r w:rsidRPr="009A4168">
        <w:rPr>
          <w:rFonts w:ascii="Arial" w:hAnsi="Arial" w:cs="Arial"/>
          <w:i/>
          <w:spacing w:val="14"/>
          <w:sz w:val="24"/>
          <w:szCs w:val="24"/>
        </w:rPr>
        <w:t xml:space="preserve"> </w:t>
      </w:r>
      <w:r w:rsidRPr="009A4168">
        <w:rPr>
          <w:rFonts w:ascii="Arial" w:hAnsi="Arial" w:cs="Arial"/>
          <w:i/>
          <w:sz w:val="24"/>
          <w:szCs w:val="24"/>
        </w:rPr>
        <w:t>de</w:t>
      </w:r>
      <w:r w:rsidRPr="009A4168">
        <w:rPr>
          <w:rFonts w:ascii="Arial" w:hAnsi="Arial" w:cs="Arial"/>
          <w:i/>
          <w:spacing w:val="14"/>
          <w:sz w:val="24"/>
          <w:szCs w:val="24"/>
        </w:rPr>
        <w:t xml:space="preserve"> </w:t>
      </w:r>
      <w:r w:rsidRPr="009A4168">
        <w:rPr>
          <w:rFonts w:ascii="Arial" w:hAnsi="Arial" w:cs="Arial"/>
          <w:i/>
          <w:sz w:val="24"/>
          <w:szCs w:val="24"/>
        </w:rPr>
        <w:t>los</w:t>
      </w:r>
      <w:r w:rsidRPr="009A4168">
        <w:rPr>
          <w:rFonts w:ascii="Arial" w:hAnsi="Arial" w:cs="Arial"/>
          <w:i/>
          <w:spacing w:val="14"/>
          <w:sz w:val="24"/>
          <w:szCs w:val="24"/>
        </w:rPr>
        <w:t xml:space="preserve"> </w:t>
      </w:r>
      <w:r w:rsidRPr="009A4168">
        <w:rPr>
          <w:rFonts w:ascii="Arial" w:hAnsi="Arial" w:cs="Arial"/>
          <w:i/>
          <w:sz w:val="24"/>
          <w:szCs w:val="24"/>
        </w:rPr>
        <w:t>servicios</w:t>
      </w:r>
      <w:r w:rsidRPr="009A4168">
        <w:rPr>
          <w:rFonts w:ascii="Arial" w:hAnsi="Arial" w:cs="Arial"/>
          <w:i/>
          <w:spacing w:val="14"/>
          <w:sz w:val="24"/>
          <w:szCs w:val="24"/>
        </w:rPr>
        <w:t xml:space="preserve"> </w:t>
      </w:r>
      <w:r w:rsidRPr="009A4168">
        <w:rPr>
          <w:rFonts w:ascii="Arial" w:hAnsi="Arial" w:cs="Arial"/>
          <w:i/>
          <w:sz w:val="24"/>
          <w:szCs w:val="24"/>
        </w:rPr>
        <w:t>a</w:t>
      </w:r>
      <w:r w:rsidRPr="009A4168">
        <w:rPr>
          <w:rFonts w:ascii="Arial" w:hAnsi="Arial" w:cs="Arial"/>
          <w:i/>
          <w:spacing w:val="13"/>
          <w:sz w:val="24"/>
          <w:szCs w:val="24"/>
        </w:rPr>
        <w:t xml:space="preserve"> </w:t>
      </w:r>
      <w:r w:rsidRPr="009A4168">
        <w:rPr>
          <w:rFonts w:ascii="Arial" w:hAnsi="Arial" w:cs="Arial"/>
          <w:i/>
          <w:sz w:val="24"/>
          <w:szCs w:val="24"/>
        </w:rPr>
        <w:t>cargo</w:t>
      </w:r>
      <w:r w:rsidRPr="009A4168">
        <w:rPr>
          <w:rFonts w:ascii="Arial" w:hAnsi="Arial" w:cs="Arial"/>
          <w:i/>
          <w:spacing w:val="12"/>
          <w:sz w:val="24"/>
          <w:szCs w:val="24"/>
        </w:rPr>
        <w:t xml:space="preserve"> </w:t>
      </w:r>
      <w:r w:rsidRPr="009A4168">
        <w:rPr>
          <w:rFonts w:ascii="Arial" w:hAnsi="Arial" w:cs="Arial"/>
          <w:i/>
          <w:sz w:val="24"/>
          <w:szCs w:val="24"/>
        </w:rPr>
        <w:t>del</w:t>
      </w:r>
      <w:r w:rsidRPr="009A4168">
        <w:rPr>
          <w:rFonts w:ascii="Arial" w:hAnsi="Arial" w:cs="Arial"/>
          <w:i/>
          <w:spacing w:val="-63"/>
          <w:sz w:val="24"/>
          <w:szCs w:val="24"/>
        </w:rPr>
        <w:t xml:space="preserve"> </w:t>
      </w:r>
      <w:r w:rsidRPr="009A4168">
        <w:rPr>
          <w:rFonts w:ascii="Arial" w:hAnsi="Arial" w:cs="Arial"/>
          <w:i/>
          <w:sz w:val="24"/>
          <w:szCs w:val="24"/>
        </w:rPr>
        <w:t>municipio.”</w:t>
      </w:r>
    </w:p>
    <w:p w14:paraId="5A7F6393" w14:textId="77777777" w:rsidR="002F420D" w:rsidRPr="009A4168" w:rsidRDefault="002F420D" w:rsidP="002F420D">
      <w:pPr>
        <w:pStyle w:val="Textoindependiente"/>
        <w:tabs>
          <w:tab w:val="left" w:pos="8789"/>
        </w:tabs>
        <w:spacing w:before="3"/>
        <w:ind w:right="626"/>
        <w:jc w:val="both"/>
        <w:rPr>
          <w:rFonts w:ascii="Arial" w:hAnsi="Arial" w:cs="Arial"/>
          <w:i/>
        </w:rPr>
      </w:pPr>
    </w:p>
    <w:p w14:paraId="641BDE3C" w14:textId="77777777" w:rsidR="002F420D" w:rsidRPr="009A4168" w:rsidRDefault="002F420D" w:rsidP="002F420D">
      <w:pPr>
        <w:tabs>
          <w:tab w:val="left" w:pos="8789"/>
        </w:tabs>
        <w:ind w:right="626"/>
        <w:jc w:val="both"/>
        <w:rPr>
          <w:rFonts w:ascii="Arial" w:hAnsi="Arial" w:cs="Arial"/>
          <w:sz w:val="24"/>
          <w:szCs w:val="24"/>
        </w:rPr>
      </w:pPr>
      <w:r w:rsidRPr="009A4168">
        <w:rPr>
          <w:rFonts w:ascii="Arial" w:hAnsi="Arial" w:cs="Arial"/>
          <w:b/>
          <w:sz w:val="24"/>
          <w:szCs w:val="24"/>
        </w:rPr>
        <w:t>Decreto</w:t>
      </w:r>
      <w:r w:rsidRPr="009A4168">
        <w:rPr>
          <w:rFonts w:ascii="Arial" w:hAnsi="Arial" w:cs="Arial"/>
          <w:b/>
          <w:spacing w:val="-8"/>
          <w:sz w:val="24"/>
          <w:szCs w:val="24"/>
        </w:rPr>
        <w:t xml:space="preserve"> </w:t>
      </w:r>
      <w:r w:rsidRPr="009A4168">
        <w:rPr>
          <w:rFonts w:ascii="Arial" w:hAnsi="Arial" w:cs="Arial"/>
          <w:b/>
          <w:sz w:val="24"/>
          <w:szCs w:val="24"/>
        </w:rPr>
        <w:t>Ley</w:t>
      </w:r>
      <w:r w:rsidRPr="009A4168">
        <w:rPr>
          <w:rFonts w:ascii="Arial" w:hAnsi="Arial" w:cs="Arial"/>
          <w:b/>
          <w:spacing w:val="-11"/>
          <w:sz w:val="24"/>
          <w:szCs w:val="24"/>
        </w:rPr>
        <w:t xml:space="preserve"> </w:t>
      </w:r>
      <w:r w:rsidRPr="009A4168">
        <w:rPr>
          <w:rFonts w:ascii="Arial" w:hAnsi="Arial" w:cs="Arial"/>
          <w:b/>
          <w:sz w:val="24"/>
          <w:szCs w:val="24"/>
        </w:rPr>
        <w:t>1421</w:t>
      </w:r>
      <w:r w:rsidRPr="009A4168">
        <w:rPr>
          <w:rFonts w:ascii="Arial" w:hAnsi="Arial" w:cs="Arial"/>
          <w:b/>
          <w:spacing w:val="-5"/>
          <w:sz w:val="24"/>
          <w:szCs w:val="24"/>
        </w:rPr>
        <w:t xml:space="preserve"> </w:t>
      </w:r>
      <w:r w:rsidRPr="009A4168">
        <w:rPr>
          <w:rFonts w:ascii="Arial" w:hAnsi="Arial" w:cs="Arial"/>
          <w:b/>
          <w:sz w:val="24"/>
          <w:szCs w:val="24"/>
        </w:rPr>
        <w:t>de</w:t>
      </w:r>
      <w:r w:rsidRPr="009A4168">
        <w:rPr>
          <w:rFonts w:ascii="Arial" w:hAnsi="Arial" w:cs="Arial"/>
          <w:b/>
          <w:spacing w:val="-7"/>
          <w:sz w:val="24"/>
          <w:szCs w:val="24"/>
        </w:rPr>
        <w:t xml:space="preserve"> </w:t>
      </w:r>
      <w:r w:rsidRPr="009A4168">
        <w:rPr>
          <w:rFonts w:ascii="Arial" w:hAnsi="Arial" w:cs="Arial"/>
          <w:b/>
          <w:sz w:val="24"/>
          <w:szCs w:val="24"/>
        </w:rPr>
        <w:t>1993</w:t>
      </w:r>
      <w:r w:rsidRPr="009A4168">
        <w:rPr>
          <w:rFonts w:ascii="Arial" w:hAnsi="Arial" w:cs="Arial"/>
          <w:sz w:val="24"/>
          <w:szCs w:val="24"/>
        </w:rPr>
        <w:t>.</w:t>
      </w:r>
      <w:r w:rsidRPr="009A4168">
        <w:rPr>
          <w:rFonts w:ascii="Arial" w:hAnsi="Arial" w:cs="Arial"/>
          <w:spacing w:val="-6"/>
          <w:sz w:val="24"/>
          <w:szCs w:val="24"/>
        </w:rPr>
        <w:t xml:space="preserve"> </w:t>
      </w:r>
      <w:r w:rsidRPr="009A4168">
        <w:rPr>
          <w:rFonts w:ascii="Arial" w:hAnsi="Arial" w:cs="Arial"/>
          <w:sz w:val="24"/>
          <w:szCs w:val="24"/>
        </w:rPr>
        <w:t>“Por</w:t>
      </w:r>
      <w:r w:rsidRPr="009A4168">
        <w:rPr>
          <w:rFonts w:ascii="Arial" w:hAnsi="Arial" w:cs="Arial"/>
          <w:spacing w:val="-9"/>
          <w:sz w:val="24"/>
          <w:szCs w:val="24"/>
        </w:rPr>
        <w:t xml:space="preserve"> </w:t>
      </w:r>
      <w:r w:rsidRPr="009A4168">
        <w:rPr>
          <w:rFonts w:ascii="Arial" w:hAnsi="Arial" w:cs="Arial"/>
          <w:sz w:val="24"/>
          <w:szCs w:val="24"/>
        </w:rPr>
        <w:t>el</w:t>
      </w:r>
      <w:r w:rsidRPr="009A4168">
        <w:rPr>
          <w:rFonts w:ascii="Arial" w:hAnsi="Arial" w:cs="Arial"/>
          <w:spacing w:val="-6"/>
          <w:sz w:val="24"/>
          <w:szCs w:val="24"/>
        </w:rPr>
        <w:t xml:space="preserve"> </w:t>
      </w:r>
      <w:r w:rsidRPr="009A4168">
        <w:rPr>
          <w:rFonts w:ascii="Arial" w:hAnsi="Arial" w:cs="Arial"/>
          <w:sz w:val="24"/>
          <w:szCs w:val="24"/>
        </w:rPr>
        <w:t>cual</w:t>
      </w:r>
      <w:r w:rsidRPr="009A4168">
        <w:rPr>
          <w:rFonts w:ascii="Arial" w:hAnsi="Arial" w:cs="Arial"/>
          <w:spacing w:val="-6"/>
          <w:sz w:val="24"/>
          <w:szCs w:val="24"/>
        </w:rPr>
        <w:t xml:space="preserve"> </w:t>
      </w:r>
      <w:r w:rsidRPr="009A4168">
        <w:rPr>
          <w:rFonts w:ascii="Arial" w:hAnsi="Arial" w:cs="Arial"/>
          <w:sz w:val="24"/>
          <w:szCs w:val="24"/>
        </w:rPr>
        <w:t>se</w:t>
      </w:r>
      <w:r w:rsidRPr="009A4168">
        <w:rPr>
          <w:rFonts w:ascii="Arial" w:hAnsi="Arial" w:cs="Arial"/>
          <w:spacing w:val="-5"/>
          <w:sz w:val="24"/>
          <w:szCs w:val="24"/>
        </w:rPr>
        <w:t xml:space="preserve"> </w:t>
      </w:r>
      <w:r w:rsidRPr="009A4168">
        <w:rPr>
          <w:rFonts w:ascii="Arial" w:hAnsi="Arial" w:cs="Arial"/>
          <w:sz w:val="24"/>
          <w:szCs w:val="24"/>
        </w:rPr>
        <w:t>dicta</w:t>
      </w:r>
      <w:r w:rsidRPr="009A4168">
        <w:rPr>
          <w:rFonts w:ascii="Arial" w:hAnsi="Arial" w:cs="Arial"/>
          <w:spacing w:val="-5"/>
          <w:sz w:val="24"/>
          <w:szCs w:val="24"/>
        </w:rPr>
        <w:t xml:space="preserve"> </w:t>
      </w:r>
      <w:r w:rsidRPr="009A4168">
        <w:rPr>
          <w:rFonts w:ascii="Arial" w:hAnsi="Arial" w:cs="Arial"/>
          <w:sz w:val="24"/>
          <w:szCs w:val="24"/>
        </w:rPr>
        <w:t>el</w:t>
      </w:r>
      <w:r w:rsidRPr="009A4168">
        <w:rPr>
          <w:rFonts w:ascii="Arial" w:hAnsi="Arial" w:cs="Arial"/>
          <w:spacing w:val="-6"/>
          <w:sz w:val="24"/>
          <w:szCs w:val="24"/>
        </w:rPr>
        <w:t xml:space="preserve"> </w:t>
      </w:r>
      <w:r w:rsidRPr="009A4168">
        <w:rPr>
          <w:rFonts w:ascii="Arial" w:hAnsi="Arial" w:cs="Arial"/>
          <w:sz w:val="24"/>
          <w:szCs w:val="24"/>
        </w:rPr>
        <w:t>régimen</w:t>
      </w:r>
      <w:r w:rsidRPr="009A4168">
        <w:rPr>
          <w:rFonts w:ascii="Arial" w:hAnsi="Arial" w:cs="Arial"/>
          <w:spacing w:val="-2"/>
          <w:sz w:val="24"/>
          <w:szCs w:val="24"/>
        </w:rPr>
        <w:t xml:space="preserve"> </w:t>
      </w:r>
      <w:r w:rsidRPr="009A4168">
        <w:rPr>
          <w:rFonts w:ascii="Arial" w:hAnsi="Arial" w:cs="Arial"/>
          <w:sz w:val="24"/>
          <w:szCs w:val="24"/>
        </w:rPr>
        <w:t>especial</w:t>
      </w:r>
      <w:r w:rsidRPr="009A4168">
        <w:rPr>
          <w:rFonts w:ascii="Arial" w:hAnsi="Arial" w:cs="Arial"/>
          <w:spacing w:val="-8"/>
          <w:sz w:val="24"/>
          <w:szCs w:val="24"/>
        </w:rPr>
        <w:t xml:space="preserve"> </w:t>
      </w:r>
      <w:r w:rsidRPr="009A4168">
        <w:rPr>
          <w:rFonts w:ascii="Arial" w:hAnsi="Arial" w:cs="Arial"/>
          <w:sz w:val="24"/>
          <w:szCs w:val="24"/>
        </w:rPr>
        <w:t>para</w:t>
      </w:r>
      <w:r w:rsidRPr="009A4168">
        <w:rPr>
          <w:rFonts w:ascii="Arial" w:hAnsi="Arial" w:cs="Arial"/>
          <w:spacing w:val="-8"/>
          <w:sz w:val="24"/>
          <w:szCs w:val="24"/>
        </w:rPr>
        <w:t xml:space="preserve"> </w:t>
      </w:r>
      <w:r w:rsidRPr="009A4168">
        <w:rPr>
          <w:rFonts w:ascii="Arial" w:hAnsi="Arial" w:cs="Arial"/>
          <w:sz w:val="24"/>
          <w:szCs w:val="24"/>
        </w:rPr>
        <w:t>el</w:t>
      </w:r>
      <w:r w:rsidRPr="009A4168">
        <w:rPr>
          <w:rFonts w:ascii="Arial" w:hAnsi="Arial" w:cs="Arial"/>
          <w:spacing w:val="-6"/>
          <w:sz w:val="24"/>
          <w:szCs w:val="24"/>
        </w:rPr>
        <w:t xml:space="preserve"> </w:t>
      </w:r>
      <w:r w:rsidRPr="009A4168">
        <w:rPr>
          <w:rFonts w:ascii="Arial" w:hAnsi="Arial" w:cs="Arial"/>
          <w:sz w:val="24"/>
          <w:szCs w:val="24"/>
        </w:rPr>
        <w:t>Distrito</w:t>
      </w:r>
      <w:r w:rsidRPr="009A4168">
        <w:rPr>
          <w:rFonts w:ascii="Arial" w:hAnsi="Arial" w:cs="Arial"/>
          <w:spacing w:val="-64"/>
          <w:sz w:val="24"/>
          <w:szCs w:val="24"/>
        </w:rPr>
        <w:t xml:space="preserve"> </w:t>
      </w:r>
      <w:r w:rsidRPr="009A4168">
        <w:rPr>
          <w:rFonts w:ascii="Arial" w:hAnsi="Arial" w:cs="Arial"/>
          <w:sz w:val="24"/>
          <w:szCs w:val="24"/>
        </w:rPr>
        <w:t>Capital</w:t>
      </w:r>
      <w:r w:rsidRPr="009A4168">
        <w:rPr>
          <w:rFonts w:ascii="Arial" w:hAnsi="Arial" w:cs="Arial"/>
          <w:spacing w:val="-1"/>
          <w:sz w:val="24"/>
          <w:szCs w:val="24"/>
        </w:rPr>
        <w:t xml:space="preserve"> </w:t>
      </w:r>
      <w:r w:rsidRPr="009A4168">
        <w:rPr>
          <w:rFonts w:ascii="Arial" w:hAnsi="Arial" w:cs="Arial"/>
          <w:sz w:val="24"/>
          <w:szCs w:val="24"/>
        </w:rPr>
        <w:t>de Santafé</w:t>
      </w:r>
      <w:r w:rsidRPr="009A4168">
        <w:rPr>
          <w:rFonts w:ascii="Arial" w:hAnsi="Arial" w:cs="Arial"/>
          <w:spacing w:val="-2"/>
          <w:sz w:val="24"/>
          <w:szCs w:val="24"/>
        </w:rPr>
        <w:t xml:space="preserve"> </w:t>
      </w:r>
      <w:r w:rsidRPr="009A4168">
        <w:rPr>
          <w:rFonts w:ascii="Arial" w:hAnsi="Arial" w:cs="Arial"/>
          <w:sz w:val="24"/>
          <w:szCs w:val="24"/>
        </w:rPr>
        <w:t>de</w:t>
      </w:r>
      <w:r w:rsidRPr="009A4168">
        <w:rPr>
          <w:rFonts w:ascii="Arial" w:hAnsi="Arial" w:cs="Arial"/>
          <w:spacing w:val="-2"/>
          <w:sz w:val="24"/>
          <w:szCs w:val="24"/>
        </w:rPr>
        <w:t xml:space="preserve"> </w:t>
      </w:r>
      <w:r w:rsidRPr="009A4168">
        <w:rPr>
          <w:rFonts w:ascii="Arial" w:hAnsi="Arial" w:cs="Arial"/>
          <w:sz w:val="24"/>
          <w:szCs w:val="24"/>
        </w:rPr>
        <w:t>Bogotá.</w:t>
      </w:r>
    </w:p>
    <w:p w14:paraId="1C2989DA" w14:textId="77777777" w:rsidR="002F420D" w:rsidRPr="009A4168" w:rsidRDefault="002F420D" w:rsidP="002F420D">
      <w:pPr>
        <w:pStyle w:val="Textoindependiente"/>
        <w:tabs>
          <w:tab w:val="left" w:pos="8789"/>
        </w:tabs>
        <w:spacing w:before="9"/>
        <w:ind w:right="626"/>
        <w:jc w:val="both"/>
        <w:rPr>
          <w:rFonts w:ascii="Arial" w:hAnsi="Arial" w:cs="Arial"/>
        </w:rPr>
      </w:pPr>
    </w:p>
    <w:p w14:paraId="009A32D0" w14:textId="77777777" w:rsidR="002F420D" w:rsidRPr="009A4168" w:rsidRDefault="002F420D" w:rsidP="002F420D">
      <w:pPr>
        <w:tabs>
          <w:tab w:val="left" w:pos="8789"/>
        </w:tabs>
        <w:ind w:left="323" w:right="626"/>
        <w:jc w:val="both"/>
        <w:rPr>
          <w:rFonts w:ascii="Arial" w:hAnsi="Arial" w:cs="Arial"/>
          <w:i/>
          <w:sz w:val="24"/>
          <w:szCs w:val="24"/>
        </w:rPr>
      </w:pPr>
      <w:r w:rsidRPr="009A4168">
        <w:rPr>
          <w:rFonts w:ascii="Arial" w:hAnsi="Arial" w:cs="Arial"/>
          <w:i/>
          <w:sz w:val="24"/>
          <w:szCs w:val="24"/>
        </w:rPr>
        <w:t>Artículo</w:t>
      </w:r>
      <w:r w:rsidRPr="009A4168">
        <w:rPr>
          <w:rFonts w:ascii="Arial" w:hAnsi="Arial" w:cs="Arial"/>
          <w:i/>
          <w:spacing w:val="-4"/>
          <w:sz w:val="24"/>
          <w:szCs w:val="24"/>
        </w:rPr>
        <w:t xml:space="preserve"> </w:t>
      </w:r>
      <w:r w:rsidRPr="009A4168">
        <w:rPr>
          <w:rFonts w:ascii="Arial" w:hAnsi="Arial" w:cs="Arial"/>
          <w:i/>
          <w:sz w:val="24"/>
          <w:szCs w:val="24"/>
        </w:rPr>
        <w:t>12°.</w:t>
      </w:r>
      <w:r w:rsidRPr="009A4168">
        <w:rPr>
          <w:rFonts w:ascii="Arial" w:hAnsi="Arial" w:cs="Arial"/>
          <w:i/>
          <w:spacing w:val="-4"/>
          <w:sz w:val="24"/>
          <w:szCs w:val="24"/>
        </w:rPr>
        <w:t xml:space="preserve"> </w:t>
      </w:r>
      <w:r w:rsidRPr="009A4168">
        <w:rPr>
          <w:rFonts w:ascii="Arial" w:hAnsi="Arial" w:cs="Arial"/>
          <w:i/>
          <w:sz w:val="24"/>
          <w:szCs w:val="24"/>
        </w:rPr>
        <w:t>Corresponde</w:t>
      </w:r>
      <w:r w:rsidRPr="009A4168">
        <w:rPr>
          <w:rFonts w:ascii="Arial" w:hAnsi="Arial" w:cs="Arial"/>
          <w:i/>
          <w:spacing w:val="-4"/>
          <w:sz w:val="24"/>
          <w:szCs w:val="24"/>
        </w:rPr>
        <w:t xml:space="preserve"> </w:t>
      </w:r>
      <w:r w:rsidRPr="009A4168">
        <w:rPr>
          <w:rFonts w:ascii="Arial" w:hAnsi="Arial" w:cs="Arial"/>
          <w:i/>
          <w:sz w:val="24"/>
          <w:szCs w:val="24"/>
        </w:rPr>
        <w:t>al</w:t>
      </w:r>
      <w:r w:rsidRPr="009A4168">
        <w:rPr>
          <w:rFonts w:ascii="Arial" w:hAnsi="Arial" w:cs="Arial"/>
          <w:i/>
          <w:spacing w:val="-5"/>
          <w:sz w:val="24"/>
          <w:szCs w:val="24"/>
        </w:rPr>
        <w:t xml:space="preserve"> </w:t>
      </w:r>
      <w:r w:rsidRPr="009A4168">
        <w:rPr>
          <w:rFonts w:ascii="Arial" w:hAnsi="Arial" w:cs="Arial"/>
          <w:i/>
          <w:sz w:val="24"/>
          <w:szCs w:val="24"/>
        </w:rPr>
        <w:t>Concejo</w:t>
      </w:r>
      <w:r w:rsidRPr="009A4168">
        <w:rPr>
          <w:rFonts w:ascii="Arial" w:hAnsi="Arial" w:cs="Arial"/>
          <w:i/>
          <w:spacing w:val="-4"/>
          <w:sz w:val="24"/>
          <w:szCs w:val="24"/>
        </w:rPr>
        <w:t xml:space="preserve"> </w:t>
      </w:r>
      <w:r w:rsidRPr="009A4168">
        <w:rPr>
          <w:rFonts w:ascii="Arial" w:hAnsi="Arial" w:cs="Arial"/>
          <w:i/>
          <w:sz w:val="24"/>
          <w:szCs w:val="24"/>
        </w:rPr>
        <w:t>Distrital,</w:t>
      </w:r>
      <w:r w:rsidRPr="009A4168">
        <w:rPr>
          <w:rFonts w:ascii="Arial" w:hAnsi="Arial" w:cs="Arial"/>
          <w:i/>
          <w:spacing w:val="-4"/>
          <w:sz w:val="24"/>
          <w:szCs w:val="24"/>
        </w:rPr>
        <w:t xml:space="preserve"> </w:t>
      </w:r>
      <w:r w:rsidRPr="009A4168">
        <w:rPr>
          <w:rFonts w:ascii="Arial" w:hAnsi="Arial" w:cs="Arial"/>
          <w:i/>
          <w:sz w:val="24"/>
          <w:szCs w:val="24"/>
        </w:rPr>
        <w:t>de</w:t>
      </w:r>
      <w:r w:rsidRPr="009A4168">
        <w:rPr>
          <w:rFonts w:ascii="Arial" w:hAnsi="Arial" w:cs="Arial"/>
          <w:i/>
          <w:spacing w:val="-3"/>
          <w:sz w:val="24"/>
          <w:szCs w:val="24"/>
        </w:rPr>
        <w:t xml:space="preserve"> </w:t>
      </w:r>
      <w:r w:rsidRPr="009A4168">
        <w:rPr>
          <w:rFonts w:ascii="Arial" w:hAnsi="Arial" w:cs="Arial"/>
          <w:i/>
          <w:sz w:val="24"/>
          <w:szCs w:val="24"/>
        </w:rPr>
        <w:t>conformidad</w:t>
      </w:r>
      <w:r w:rsidRPr="009A4168">
        <w:rPr>
          <w:rFonts w:ascii="Arial" w:hAnsi="Arial" w:cs="Arial"/>
          <w:i/>
          <w:spacing w:val="-4"/>
          <w:sz w:val="24"/>
          <w:szCs w:val="24"/>
        </w:rPr>
        <w:t xml:space="preserve"> </w:t>
      </w:r>
      <w:r w:rsidRPr="009A4168">
        <w:rPr>
          <w:rFonts w:ascii="Arial" w:hAnsi="Arial" w:cs="Arial"/>
          <w:i/>
          <w:sz w:val="24"/>
          <w:szCs w:val="24"/>
        </w:rPr>
        <w:t>con</w:t>
      </w:r>
      <w:r w:rsidRPr="009A4168">
        <w:rPr>
          <w:rFonts w:ascii="Arial" w:hAnsi="Arial" w:cs="Arial"/>
          <w:i/>
          <w:spacing w:val="-4"/>
          <w:sz w:val="24"/>
          <w:szCs w:val="24"/>
        </w:rPr>
        <w:t xml:space="preserve"> </w:t>
      </w:r>
      <w:r w:rsidRPr="009A4168">
        <w:rPr>
          <w:rFonts w:ascii="Arial" w:hAnsi="Arial" w:cs="Arial"/>
          <w:i/>
          <w:sz w:val="24"/>
          <w:szCs w:val="24"/>
        </w:rPr>
        <w:t>la</w:t>
      </w:r>
      <w:r w:rsidRPr="009A4168">
        <w:rPr>
          <w:rFonts w:ascii="Arial" w:hAnsi="Arial" w:cs="Arial"/>
          <w:i/>
          <w:spacing w:val="-4"/>
          <w:sz w:val="24"/>
          <w:szCs w:val="24"/>
        </w:rPr>
        <w:t xml:space="preserve"> </w:t>
      </w:r>
      <w:r w:rsidRPr="009A4168">
        <w:rPr>
          <w:rFonts w:ascii="Arial" w:hAnsi="Arial" w:cs="Arial"/>
          <w:i/>
          <w:sz w:val="24"/>
          <w:szCs w:val="24"/>
        </w:rPr>
        <w:t>Constitución</w:t>
      </w:r>
      <w:r w:rsidRPr="009A4168">
        <w:rPr>
          <w:rFonts w:ascii="Arial" w:hAnsi="Arial" w:cs="Arial"/>
          <w:i/>
          <w:spacing w:val="-64"/>
          <w:sz w:val="24"/>
          <w:szCs w:val="24"/>
        </w:rPr>
        <w:t xml:space="preserve"> </w:t>
      </w:r>
      <w:r>
        <w:rPr>
          <w:rFonts w:ascii="Arial" w:hAnsi="Arial" w:cs="Arial"/>
          <w:i/>
          <w:spacing w:val="-64"/>
          <w:sz w:val="24"/>
          <w:szCs w:val="24"/>
        </w:rPr>
        <w:t xml:space="preserve">                               </w:t>
      </w:r>
      <w:r w:rsidRPr="009A4168">
        <w:rPr>
          <w:rFonts w:ascii="Arial" w:hAnsi="Arial" w:cs="Arial"/>
          <w:i/>
          <w:sz w:val="24"/>
          <w:szCs w:val="24"/>
        </w:rPr>
        <w:t>y</w:t>
      </w:r>
      <w:r w:rsidRPr="009A4168">
        <w:rPr>
          <w:rFonts w:ascii="Arial" w:hAnsi="Arial" w:cs="Arial"/>
          <w:i/>
          <w:spacing w:val="-1"/>
          <w:sz w:val="24"/>
          <w:szCs w:val="24"/>
        </w:rPr>
        <w:t xml:space="preserve"> </w:t>
      </w:r>
      <w:r w:rsidRPr="009A4168">
        <w:rPr>
          <w:rFonts w:ascii="Arial" w:hAnsi="Arial" w:cs="Arial"/>
          <w:i/>
          <w:sz w:val="24"/>
          <w:szCs w:val="24"/>
        </w:rPr>
        <w:t>a</w:t>
      </w:r>
      <w:r w:rsidRPr="009A4168">
        <w:rPr>
          <w:rFonts w:ascii="Arial" w:hAnsi="Arial" w:cs="Arial"/>
          <w:i/>
          <w:spacing w:val="1"/>
          <w:sz w:val="24"/>
          <w:szCs w:val="24"/>
        </w:rPr>
        <w:t xml:space="preserve"> </w:t>
      </w:r>
      <w:r w:rsidRPr="009A4168">
        <w:rPr>
          <w:rFonts w:ascii="Arial" w:hAnsi="Arial" w:cs="Arial"/>
          <w:i/>
          <w:sz w:val="24"/>
          <w:szCs w:val="24"/>
        </w:rPr>
        <w:t>la ley:</w:t>
      </w:r>
    </w:p>
    <w:p w14:paraId="369BF509" w14:textId="77777777" w:rsidR="002F420D" w:rsidRPr="009A4168" w:rsidRDefault="002F420D" w:rsidP="002F420D">
      <w:pPr>
        <w:pStyle w:val="Textoindependiente"/>
        <w:tabs>
          <w:tab w:val="left" w:pos="8789"/>
        </w:tabs>
        <w:ind w:right="626"/>
        <w:jc w:val="both"/>
        <w:rPr>
          <w:rFonts w:ascii="Arial" w:hAnsi="Arial" w:cs="Arial"/>
          <w:i/>
        </w:rPr>
      </w:pPr>
    </w:p>
    <w:p w14:paraId="181418D7" w14:textId="77777777" w:rsidR="002F420D" w:rsidRDefault="002F420D">
      <w:pPr>
        <w:pStyle w:val="Prrafodelista"/>
        <w:numPr>
          <w:ilvl w:val="1"/>
          <w:numId w:val="2"/>
        </w:numPr>
        <w:tabs>
          <w:tab w:val="left" w:pos="730"/>
          <w:tab w:val="left" w:pos="8789"/>
        </w:tabs>
        <w:ind w:left="709" w:right="626" w:hanging="244"/>
        <w:jc w:val="both"/>
        <w:rPr>
          <w:rFonts w:ascii="Arial" w:hAnsi="Arial" w:cs="Arial"/>
          <w:i/>
          <w:sz w:val="24"/>
          <w:szCs w:val="24"/>
        </w:rPr>
      </w:pPr>
      <w:r w:rsidRPr="009A4168">
        <w:rPr>
          <w:rFonts w:ascii="Arial" w:hAnsi="Arial" w:cs="Arial"/>
          <w:i/>
          <w:sz w:val="24"/>
          <w:szCs w:val="24"/>
        </w:rPr>
        <w:t>Dictar</w:t>
      </w:r>
      <w:r w:rsidRPr="009A4168">
        <w:rPr>
          <w:rFonts w:ascii="Arial" w:hAnsi="Arial" w:cs="Arial"/>
          <w:i/>
          <w:spacing w:val="-8"/>
          <w:sz w:val="24"/>
          <w:szCs w:val="24"/>
        </w:rPr>
        <w:t xml:space="preserve"> </w:t>
      </w:r>
      <w:r w:rsidRPr="009A4168">
        <w:rPr>
          <w:rFonts w:ascii="Arial" w:hAnsi="Arial" w:cs="Arial"/>
          <w:i/>
          <w:sz w:val="24"/>
          <w:szCs w:val="24"/>
        </w:rPr>
        <w:t>las</w:t>
      </w:r>
      <w:r w:rsidRPr="009A4168">
        <w:rPr>
          <w:rFonts w:ascii="Arial" w:hAnsi="Arial" w:cs="Arial"/>
          <w:i/>
          <w:spacing w:val="-7"/>
          <w:sz w:val="24"/>
          <w:szCs w:val="24"/>
        </w:rPr>
        <w:t xml:space="preserve"> </w:t>
      </w:r>
      <w:r w:rsidRPr="009A4168">
        <w:rPr>
          <w:rFonts w:ascii="Arial" w:hAnsi="Arial" w:cs="Arial"/>
          <w:i/>
          <w:sz w:val="24"/>
          <w:szCs w:val="24"/>
        </w:rPr>
        <w:t>normas</w:t>
      </w:r>
      <w:r w:rsidRPr="009A4168">
        <w:rPr>
          <w:rFonts w:ascii="Arial" w:hAnsi="Arial" w:cs="Arial"/>
          <w:i/>
          <w:spacing w:val="-7"/>
          <w:sz w:val="24"/>
          <w:szCs w:val="24"/>
        </w:rPr>
        <w:t xml:space="preserve"> </w:t>
      </w:r>
      <w:r w:rsidRPr="009A4168">
        <w:rPr>
          <w:rFonts w:ascii="Arial" w:hAnsi="Arial" w:cs="Arial"/>
          <w:i/>
          <w:sz w:val="24"/>
          <w:szCs w:val="24"/>
        </w:rPr>
        <w:t>necesarias</w:t>
      </w:r>
      <w:r w:rsidRPr="009A4168">
        <w:rPr>
          <w:rFonts w:ascii="Arial" w:hAnsi="Arial" w:cs="Arial"/>
          <w:i/>
          <w:spacing w:val="-8"/>
          <w:sz w:val="24"/>
          <w:szCs w:val="24"/>
        </w:rPr>
        <w:t xml:space="preserve"> </w:t>
      </w:r>
      <w:r w:rsidRPr="009A4168">
        <w:rPr>
          <w:rFonts w:ascii="Arial" w:hAnsi="Arial" w:cs="Arial"/>
          <w:i/>
          <w:sz w:val="24"/>
          <w:szCs w:val="24"/>
        </w:rPr>
        <w:t>para</w:t>
      </w:r>
      <w:r w:rsidRPr="009A4168">
        <w:rPr>
          <w:rFonts w:ascii="Arial" w:hAnsi="Arial" w:cs="Arial"/>
          <w:i/>
          <w:spacing w:val="-9"/>
          <w:sz w:val="24"/>
          <w:szCs w:val="24"/>
        </w:rPr>
        <w:t xml:space="preserve"> </w:t>
      </w:r>
      <w:r w:rsidRPr="009A4168">
        <w:rPr>
          <w:rFonts w:ascii="Arial" w:hAnsi="Arial" w:cs="Arial"/>
          <w:i/>
          <w:sz w:val="24"/>
          <w:szCs w:val="24"/>
        </w:rPr>
        <w:t>garantizar</w:t>
      </w:r>
      <w:r w:rsidRPr="009A4168">
        <w:rPr>
          <w:rFonts w:ascii="Arial" w:hAnsi="Arial" w:cs="Arial"/>
          <w:i/>
          <w:spacing w:val="-8"/>
          <w:sz w:val="24"/>
          <w:szCs w:val="24"/>
        </w:rPr>
        <w:t xml:space="preserve"> </w:t>
      </w:r>
      <w:r w:rsidRPr="009A4168">
        <w:rPr>
          <w:rFonts w:ascii="Arial" w:hAnsi="Arial" w:cs="Arial"/>
          <w:i/>
          <w:sz w:val="24"/>
          <w:szCs w:val="24"/>
        </w:rPr>
        <w:t>el</w:t>
      </w:r>
      <w:r w:rsidRPr="009A4168">
        <w:rPr>
          <w:rFonts w:ascii="Arial" w:hAnsi="Arial" w:cs="Arial"/>
          <w:i/>
          <w:spacing w:val="-8"/>
          <w:sz w:val="24"/>
          <w:szCs w:val="24"/>
        </w:rPr>
        <w:t xml:space="preserve"> </w:t>
      </w:r>
      <w:r w:rsidRPr="009A4168">
        <w:rPr>
          <w:rFonts w:ascii="Arial" w:hAnsi="Arial" w:cs="Arial"/>
          <w:i/>
          <w:sz w:val="24"/>
          <w:szCs w:val="24"/>
        </w:rPr>
        <w:t>adecuado</w:t>
      </w:r>
      <w:r w:rsidRPr="009A4168">
        <w:rPr>
          <w:rFonts w:ascii="Arial" w:hAnsi="Arial" w:cs="Arial"/>
          <w:i/>
          <w:spacing w:val="-6"/>
          <w:sz w:val="24"/>
          <w:szCs w:val="24"/>
        </w:rPr>
        <w:t xml:space="preserve"> </w:t>
      </w:r>
      <w:r w:rsidRPr="009A4168">
        <w:rPr>
          <w:rFonts w:ascii="Arial" w:hAnsi="Arial" w:cs="Arial"/>
          <w:i/>
          <w:sz w:val="24"/>
          <w:szCs w:val="24"/>
        </w:rPr>
        <w:t>cumplimiento</w:t>
      </w:r>
      <w:r w:rsidRPr="009A4168">
        <w:rPr>
          <w:rFonts w:ascii="Arial" w:hAnsi="Arial" w:cs="Arial"/>
          <w:i/>
          <w:spacing w:val="-7"/>
          <w:sz w:val="24"/>
          <w:szCs w:val="24"/>
        </w:rPr>
        <w:t xml:space="preserve"> </w:t>
      </w:r>
      <w:r w:rsidRPr="009A4168">
        <w:rPr>
          <w:rFonts w:ascii="Arial" w:hAnsi="Arial" w:cs="Arial"/>
          <w:i/>
          <w:sz w:val="24"/>
          <w:szCs w:val="24"/>
        </w:rPr>
        <w:t>de</w:t>
      </w:r>
      <w:r w:rsidRPr="009A4168">
        <w:rPr>
          <w:rFonts w:ascii="Arial" w:hAnsi="Arial" w:cs="Arial"/>
          <w:i/>
          <w:spacing w:val="-7"/>
          <w:sz w:val="24"/>
          <w:szCs w:val="24"/>
        </w:rPr>
        <w:t xml:space="preserve"> </w:t>
      </w:r>
      <w:r w:rsidRPr="009A4168">
        <w:rPr>
          <w:rFonts w:ascii="Arial" w:hAnsi="Arial" w:cs="Arial"/>
          <w:i/>
          <w:sz w:val="24"/>
          <w:szCs w:val="24"/>
        </w:rPr>
        <w:t>las</w:t>
      </w:r>
      <w:r w:rsidRPr="009A4168">
        <w:rPr>
          <w:rFonts w:ascii="Arial" w:hAnsi="Arial" w:cs="Arial"/>
          <w:i/>
          <w:spacing w:val="-63"/>
          <w:sz w:val="24"/>
          <w:szCs w:val="24"/>
        </w:rPr>
        <w:t xml:space="preserve"> </w:t>
      </w:r>
      <w:r w:rsidRPr="009A4168">
        <w:rPr>
          <w:rFonts w:ascii="Arial" w:hAnsi="Arial" w:cs="Arial"/>
          <w:i/>
          <w:sz w:val="24"/>
          <w:szCs w:val="24"/>
        </w:rPr>
        <w:t>funciones</w:t>
      </w:r>
      <w:r w:rsidRPr="009A4168">
        <w:rPr>
          <w:rFonts w:ascii="Arial" w:hAnsi="Arial" w:cs="Arial"/>
          <w:i/>
          <w:spacing w:val="-1"/>
          <w:sz w:val="24"/>
          <w:szCs w:val="24"/>
        </w:rPr>
        <w:t xml:space="preserve"> </w:t>
      </w:r>
      <w:r w:rsidRPr="009A4168">
        <w:rPr>
          <w:rFonts w:ascii="Arial" w:hAnsi="Arial" w:cs="Arial"/>
          <w:i/>
          <w:sz w:val="24"/>
          <w:szCs w:val="24"/>
        </w:rPr>
        <w:t>y la</w:t>
      </w:r>
      <w:r w:rsidRPr="009A4168">
        <w:rPr>
          <w:rFonts w:ascii="Arial" w:hAnsi="Arial" w:cs="Arial"/>
          <w:i/>
          <w:spacing w:val="-3"/>
          <w:sz w:val="24"/>
          <w:szCs w:val="24"/>
        </w:rPr>
        <w:t xml:space="preserve"> </w:t>
      </w:r>
      <w:r w:rsidRPr="009A4168">
        <w:rPr>
          <w:rFonts w:ascii="Arial" w:hAnsi="Arial" w:cs="Arial"/>
          <w:i/>
          <w:sz w:val="24"/>
          <w:szCs w:val="24"/>
        </w:rPr>
        <w:t>eficiente</w:t>
      </w:r>
      <w:r w:rsidRPr="009A4168">
        <w:rPr>
          <w:rFonts w:ascii="Arial" w:hAnsi="Arial" w:cs="Arial"/>
          <w:i/>
          <w:spacing w:val="-1"/>
          <w:sz w:val="24"/>
          <w:szCs w:val="24"/>
        </w:rPr>
        <w:t xml:space="preserve"> </w:t>
      </w:r>
      <w:r w:rsidRPr="009A4168">
        <w:rPr>
          <w:rFonts w:ascii="Arial" w:hAnsi="Arial" w:cs="Arial"/>
          <w:i/>
          <w:sz w:val="24"/>
          <w:szCs w:val="24"/>
        </w:rPr>
        <w:t>prestación de</w:t>
      </w:r>
      <w:r w:rsidRPr="009A4168">
        <w:rPr>
          <w:rFonts w:ascii="Arial" w:hAnsi="Arial" w:cs="Arial"/>
          <w:i/>
          <w:spacing w:val="-1"/>
          <w:sz w:val="24"/>
          <w:szCs w:val="24"/>
        </w:rPr>
        <w:t xml:space="preserve"> </w:t>
      </w:r>
      <w:r w:rsidRPr="009A4168">
        <w:rPr>
          <w:rFonts w:ascii="Arial" w:hAnsi="Arial" w:cs="Arial"/>
          <w:i/>
          <w:sz w:val="24"/>
          <w:szCs w:val="24"/>
        </w:rPr>
        <w:t>los servicios</w:t>
      </w:r>
      <w:r w:rsidRPr="009A4168">
        <w:rPr>
          <w:rFonts w:ascii="Arial" w:hAnsi="Arial" w:cs="Arial"/>
          <w:i/>
          <w:spacing w:val="-1"/>
          <w:sz w:val="24"/>
          <w:szCs w:val="24"/>
        </w:rPr>
        <w:t xml:space="preserve"> </w:t>
      </w:r>
      <w:r w:rsidRPr="009A4168">
        <w:rPr>
          <w:rFonts w:ascii="Arial" w:hAnsi="Arial" w:cs="Arial"/>
          <w:i/>
          <w:sz w:val="24"/>
          <w:szCs w:val="24"/>
        </w:rPr>
        <w:t>a cargo del</w:t>
      </w:r>
      <w:r w:rsidRPr="009A4168">
        <w:rPr>
          <w:rFonts w:ascii="Arial" w:hAnsi="Arial" w:cs="Arial"/>
          <w:i/>
          <w:spacing w:val="-1"/>
          <w:sz w:val="24"/>
          <w:szCs w:val="24"/>
        </w:rPr>
        <w:t xml:space="preserve"> </w:t>
      </w:r>
      <w:r w:rsidRPr="009A4168">
        <w:rPr>
          <w:rFonts w:ascii="Arial" w:hAnsi="Arial" w:cs="Arial"/>
          <w:i/>
          <w:sz w:val="24"/>
          <w:szCs w:val="24"/>
        </w:rPr>
        <w:t>Distrito.</w:t>
      </w:r>
    </w:p>
    <w:p w14:paraId="5609A262" w14:textId="77777777" w:rsidR="002F420D" w:rsidRDefault="002F420D" w:rsidP="002F420D">
      <w:pPr>
        <w:tabs>
          <w:tab w:val="left" w:pos="730"/>
          <w:tab w:val="left" w:pos="8789"/>
        </w:tabs>
        <w:ind w:right="626"/>
        <w:jc w:val="both"/>
        <w:rPr>
          <w:rFonts w:ascii="Arial" w:hAnsi="Arial" w:cs="Arial"/>
          <w:i/>
          <w:sz w:val="24"/>
          <w:szCs w:val="24"/>
        </w:rPr>
      </w:pPr>
    </w:p>
    <w:p w14:paraId="4AA75EDF" w14:textId="77777777" w:rsidR="002F420D" w:rsidRPr="009D66D2" w:rsidRDefault="002F420D">
      <w:pPr>
        <w:pStyle w:val="Prrafodelista"/>
        <w:numPr>
          <w:ilvl w:val="0"/>
          <w:numId w:val="4"/>
        </w:numPr>
        <w:tabs>
          <w:tab w:val="left" w:pos="730"/>
          <w:tab w:val="left" w:pos="8789"/>
        </w:tabs>
        <w:ind w:left="709" w:right="626"/>
        <w:jc w:val="both"/>
        <w:rPr>
          <w:rFonts w:ascii="Arial" w:hAnsi="Arial" w:cs="Arial"/>
          <w:i/>
          <w:sz w:val="24"/>
          <w:szCs w:val="24"/>
        </w:rPr>
      </w:pPr>
      <w:r w:rsidRPr="009D66D2">
        <w:rPr>
          <w:rFonts w:ascii="Arial" w:hAnsi="Arial" w:cs="Arial"/>
          <w:i/>
          <w:sz w:val="24"/>
          <w:szCs w:val="24"/>
        </w:rPr>
        <w:t>Establecer, reformar o eliminar tributos, contribuciones, impuestos y sobretasas: ordenar exenciones tributarias y establecer sistemas de retención y anticipos con el fin de garantizar el efectivo recaudo de aquéllos.</w:t>
      </w:r>
    </w:p>
    <w:p w14:paraId="11EF5F9D" w14:textId="77777777" w:rsidR="002F420D" w:rsidRDefault="002F420D" w:rsidP="002F420D">
      <w:pPr>
        <w:tabs>
          <w:tab w:val="left" w:pos="730"/>
          <w:tab w:val="left" w:pos="8789"/>
        </w:tabs>
        <w:ind w:right="626"/>
        <w:jc w:val="both"/>
        <w:rPr>
          <w:rFonts w:ascii="Arial" w:hAnsi="Arial" w:cs="Arial"/>
          <w:i/>
          <w:sz w:val="24"/>
          <w:szCs w:val="24"/>
        </w:rPr>
      </w:pPr>
    </w:p>
    <w:p w14:paraId="2733D245" w14:textId="77777777" w:rsidR="002F420D" w:rsidRDefault="002F420D" w:rsidP="002F420D">
      <w:pPr>
        <w:tabs>
          <w:tab w:val="left" w:pos="8789"/>
        </w:tabs>
        <w:spacing w:line="274" w:lineRule="exact"/>
        <w:ind w:left="465" w:right="626"/>
        <w:jc w:val="both"/>
        <w:rPr>
          <w:rFonts w:ascii="Arial" w:hAnsi="Arial" w:cs="Arial"/>
          <w:i/>
          <w:sz w:val="24"/>
          <w:szCs w:val="24"/>
        </w:rPr>
      </w:pPr>
      <w:r w:rsidRPr="009A4168">
        <w:rPr>
          <w:rFonts w:ascii="Arial" w:hAnsi="Arial" w:cs="Arial"/>
          <w:i/>
          <w:sz w:val="24"/>
          <w:szCs w:val="24"/>
        </w:rPr>
        <w:t>(…)</w:t>
      </w:r>
    </w:p>
    <w:p w14:paraId="0A165871" w14:textId="77777777" w:rsidR="002F420D" w:rsidRPr="009A4168" w:rsidRDefault="002F420D" w:rsidP="002F420D">
      <w:pPr>
        <w:pStyle w:val="Textoindependiente"/>
        <w:tabs>
          <w:tab w:val="left" w:pos="8789"/>
        </w:tabs>
        <w:ind w:right="626"/>
        <w:jc w:val="both"/>
        <w:rPr>
          <w:rFonts w:ascii="Arial" w:hAnsi="Arial" w:cs="Arial"/>
          <w:i/>
        </w:rPr>
      </w:pPr>
    </w:p>
    <w:p w14:paraId="164BA372" w14:textId="77777777" w:rsidR="002F420D" w:rsidRPr="009A4168" w:rsidRDefault="002F420D" w:rsidP="002F420D">
      <w:pPr>
        <w:pStyle w:val="Textoindependiente"/>
        <w:tabs>
          <w:tab w:val="left" w:pos="8789"/>
        </w:tabs>
        <w:ind w:right="626"/>
        <w:jc w:val="both"/>
        <w:rPr>
          <w:rFonts w:ascii="Arial" w:hAnsi="Arial" w:cs="Arial"/>
        </w:rPr>
      </w:pPr>
      <w:r w:rsidRPr="009A4168">
        <w:rPr>
          <w:rFonts w:ascii="Arial" w:hAnsi="Arial" w:cs="Arial"/>
          <w:b/>
        </w:rPr>
        <w:t>Acuerdo</w:t>
      </w:r>
      <w:r w:rsidRPr="009A4168">
        <w:rPr>
          <w:rFonts w:ascii="Arial" w:hAnsi="Arial" w:cs="Arial"/>
          <w:b/>
          <w:spacing w:val="29"/>
        </w:rPr>
        <w:t xml:space="preserve"> </w:t>
      </w:r>
      <w:r w:rsidRPr="009A4168">
        <w:rPr>
          <w:rFonts w:ascii="Arial" w:hAnsi="Arial" w:cs="Arial"/>
          <w:b/>
        </w:rPr>
        <w:t>741</w:t>
      </w:r>
      <w:r w:rsidRPr="009A4168">
        <w:rPr>
          <w:rFonts w:ascii="Arial" w:hAnsi="Arial" w:cs="Arial"/>
          <w:b/>
          <w:spacing w:val="30"/>
        </w:rPr>
        <w:t xml:space="preserve"> </w:t>
      </w:r>
      <w:r w:rsidRPr="009A4168">
        <w:rPr>
          <w:rFonts w:ascii="Arial" w:hAnsi="Arial" w:cs="Arial"/>
          <w:b/>
        </w:rPr>
        <w:t>de</w:t>
      </w:r>
      <w:r w:rsidRPr="009A4168">
        <w:rPr>
          <w:rFonts w:ascii="Arial" w:hAnsi="Arial" w:cs="Arial"/>
          <w:b/>
          <w:spacing w:val="28"/>
        </w:rPr>
        <w:t xml:space="preserve"> </w:t>
      </w:r>
      <w:r w:rsidRPr="009A4168">
        <w:rPr>
          <w:rFonts w:ascii="Arial" w:hAnsi="Arial" w:cs="Arial"/>
          <w:b/>
        </w:rPr>
        <w:t>2019</w:t>
      </w:r>
      <w:r w:rsidRPr="009A4168">
        <w:rPr>
          <w:rFonts w:ascii="Arial" w:hAnsi="Arial" w:cs="Arial"/>
          <w:b/>
          <w:spacing w:val="33"/>
        </w:rPr>
        <w:t xml:space="preserve"> </w:t>
      </w:r>
      <w:r w:rsidRPr="009A4168">
        <w:rPr>
          <w:rFonts w:ascii="Arial" w:hAnsi="Arial" w:cs="Arial"/>
        </w:rPr>
        <w:t>“Por</w:t>
      </w:r>
      <w:r w:rsidRPr="009A4168">
        <w:rPr>
          <w:rFonts w:ascii="Arial" w:hAnsi="Arial" w:cs="Arial"/>
          <w:spacing w:val="29"/>
        </w:rPr>
        <w:t xml:space="preserve"> </w:t>
      </w:r>
      <w:r w:rsidRPr="009A4168">
        <w:rPr>
          <w:rFonts w:ascii="Arial" w:hAnsi="Arial" w:cs="Arial"/>
        </w:rPr>
        <w:t>medio</w:t>
      </w:r>
      <w:r w:rsidRPr="009A4168">
        <w:rPr>
          <w:rFonts w:ascii="Arial" w:hAnsi="Arial" w:cs="Arial"/>
          <w:spacing w:val="27"/>
        </w:rPr>
        <w:t xml:space="preserve"> </w:t>
      </w:r>
      <w:r w:rsidRPr="009A4168">
        <w:rPr>
          <w:rFonts w:ascii="Arial" w:hAnsi="Arial" w:cs="Arial"/>
        </w:rPr>
        <w:t>del</w:t>
      </w:r>
      <w:r w:rsidRPr="009A4168">
        <w:rPr>
          <w:rFonts w:ascii="Arial" w:hAnsi="Arial" w:cs="Arial"/>
          <w:spacing w:val="28"/>
        </w:rPr>
        <w:t xml:space="preserve"> </w:t>
      </w:r>
      <w:r w:rsidRPr="009A4168">
        <w:rPr>
          <w:rFonts w:ascii="Arial" w:hAnsi="Arial" w:cs="Arial"/>
        </w:rPr>
        <w:t>cual</w:t>
      </w:r>
      <w:r w:rsidRPr="009A4168">
        <w:rPr>
          <w:rFonts w:ascii="Arial" w:hAnsi="Arial" w:cs="Arial"/>
          <w:spacing w:val="27"/>
        </w:rPr>
        <w:t xml:space="preserve"> </w:t>
      </w:r>
      <w:r w:rsidRPr="009A4168">
        <w:rPr>
          <w:rFonts w:ascii="Arial" w:hAnsi="Arial" w:cs="Arial"/>
        </w:rPr>
        <w:t>se</w:t>
      </w:r>
      <w:r w:rsidRPr="009A4168">
        <w:rPr>
          <w:rFonts w:ascii="Arial" w:hAnsi="Arial" w:cs="Arial"/>
          <w:spacing w:val="30"/>
        </w:rPr>
        <w:t xml:space="preserve"> </w:t>
      </w:r>
      <w:r w:rsidRPr="009A4168">
        <w:rPr>
          <w:rFonts w:ascii="Arial" w:hAnsi="Arial" w:cs="Arial"/>
        </w:rPr>
        <w:t>expide</w:t>
      </w:r>
      <w:r w:rsidRPr="009A4168">
        <w:rPr>
          <w:rFonts w:ascii="Arial" w:hAnsi="Arial" w:cs="Arial"/>
          <w:spacing w:val="30"/>
        </w:rPr>
        <w:t xml:space="preserve"> </w:t>
      </w:r>
      <w:r w:rsidRPr="009A4168">
        <w:rPr>
          <w:rFonts w:ascii="Arial" w:hAnsi="Arial" w:cs="Arial"/>
        </w:rPr>
        <w:t>el</w:t>
      </w:r>
      <w:r w:rsidRPr="009A4168">
        <w:rPr>
          <w:rFonts w:ascii="Arial" w:hAnsi="Arial" w:cs="Arial"/>
          <w:spacing w:val="29"/>
        </w:rPr>
        <w:t xml:space="preserve"> </w:t>
      </w:r>
      <w:r w:rsidRPr="009A4168">
        <w:rPr>
          <w:rFonts w:ascii="Arial" w:hAnsi="Arial" w:cs="Arial"/>
        </w:rPr>
        <w:t>Reglamento</w:t>
      </w:r>
      <w:r w:rsidRPr="009A4168">
        <w:rPr>
          <w:rFonts w:ascii="Arial" w:hAnsi="Arial" w:cs="Arial"/>
          <w:spacing w:val="28"/>
        </w:rPr>
        <w:t xml:space="preserve"> </w:t>
      </w:r>
      <w:r w:rsidRPr="009A4168">
        <w:rPr>
          <w:rFonts w:ascii="Arial" w:hAnsi="Arial" w:cs="Arial"/>
        </w:rPr>
        <w:t>Interno</w:t>
      </w:r>
      <w:r w:rsidRPr="009A4168">
        <w:rPr>
          <w:rFonts w:ascii="Arial" w:hAnsi="Arial" w:cs="Arial"/>
          <w:spacing w:val="29"/>
        </w:rPr>
        <w:t xml:space="preserve"> </w:t>
      </w:r>
      <w:r w:rsidRPr="009A4168">
        <w:rPr>
          <w:rFonts w:ascii="Arial" w:hAnsi="Arial" w:cs="Arial"/>
        </w:rPr>
        <w:t>del</w:t>
      </w:r>
      <w:r w:rsidRPr="009A4168">
        <w:rPr>
          <w:rFonts w:ascii="Arial" w:hAnsi="Arial" w:cs="Arial"/>
          <w:spacing w:val="-64"/>
        </w:rPr>
        <w:t xml:space="preserve"> </w:t>
      </w:r>
      <w:r w:rsidRPr="009A4168">
        <w:rPr>
          <w:rFonts w:ascii="Arial" w:hAnsi="Arial" w:cs="Arial"/>
        </w:rPr>
        <w:t>Concejo</w:t>
      </w:r>
      <w:r w:rsidRPr="009A4168">
        <w:rPr>
          <w:rFonts w:ascii="Arial" w:hAnsi="Arial" w:cs="Arial"/>
          <w:spacing w:val="-3"/>
        </w:rPr>
        <w:t xml:space="preserve"> </w:t>
      </w:r>
      <w:r w:rsidRPr="009A4168">
        <w:rPr>
          <w:rFonts w:ascii="Arial" w:hAnsi="Arial" w:cs="Arial"/>
        </w:rPr>
        <w:t>de</w:t>
      </w:r>
      <w:r w:rsidRPr="009A4168">
        <w:rPr>
          <w:rFonts w:ascii="Arial" w:hAnsi="Arial" w:cs="Arial"/>
          <w:spacing w:val="-2"/>
        </w:rPr>
        <w:t xml:space="preserve"> </w:t>
      </w:r>
      <w:r w:rsidRPr="009A4168">
        <w:rPr>
          <w:rFonts w:ascii="Arial" w:hAnsi="Arial" w:cs="Arial"/>
        </w:rPr>
        <w:t>Bogotá, Distrito</w:t>
      </w:r>
      <w:r w:rsidRPr="009A4168">
        <w:rPr>
          <w:rFonts w:ascii="Arial" w:hAnsi="Arial" w:cs="Arial"/>
          <w:spacing w:val="1"/>
        </w:rPr>
        <w:t xml:space="preserve"> </w:t>
      </w:r>
      <w:r w:rsidRPr="009A4168">
        <w:rPr>
          <w:rFonts w:ascii="Arial" w:hAnsi="Arial" w:cs="Arial"/>
        </w:rPr>
        <w:t>Capital”.</w:t>
      </w:r>
    </w:p>
    <w:p w14:paraId="6ECA0F53" w14:textId="77777777" w:rsidR="002F420D" w:rsidRPr="009A4168" w:rsidRDefault="002F420D" w:rsidP="002F420D">
      <w:pPr>
        <w:tabs>
          <w:tab w:val="left" w:pos="8789"/>
        </w:tabs>
        <w:ind w:right="626"/>
        <w:jc w:val="both"/>
        <w:rPr>
          <w:rFonts w:ascii="Arial" w:hAnsi="Arial" w:cs="Arial"/>
          <w:i/>
          <w:sz w:val="24"/>
          <w:szCs w:val="24"/>
        </w:rPr>
      </w:pPr>
    </w:p>
    <w:p w14:paraId="58BAC4DC" w14:textId="77777777" w:rsidR="002F420D" w:rsidRPr="009A4168" w:rsidRDefault="002F420D" w:rsidP="002F420D">
      <w:pPr>
        <w:tabs>
          <w:tab w:val="left" w:pos="8789"/>
        </w:tabs>
        <w:ind w:left="465" w:right="626"/>
        <w:jc w:val="both"/>
        <w:rPr>
          <w:rFonts w:ascii="Arial" w:hAnsi="Arial" w:cs="Arial"/>
          <w:i/>
          <w:sz w:val="24"/>
          <w:szCs w:val="24"/>
        </w:rPr>
      </w:pPr>
      <w:r w:rsidRPr="009A4168">
        <w:rPr>
          <w:rFonts w:ascii="Arial" w:hAnsi="Arial" w:cs="Arial"/>
          <w:i/>
          <w:sz w:val="24"/>
          <w:szCs w:val="24"/>
        </w:rPr>
        <w:t xml:space="preserve">“Artículo 3. </w:t>
      </w:r>
      <w:r>
        <w:rPr>
          <w:rFonts w:ascii="Arial" w:hAnsi="Arial" w:cs="Arial"/>
          <w:i/>
          <w:sz w:val="24"/>
          <w:szCs w:val="24"/>
        </w:rPr>
        <w:t>A</w:t>
      </w:r>
      <w:r w:rsidRPr="009A4168">
        <w:rPr>
          <w:rFonts w:ascii="Arial" w:hAnsi="Arial" w:cs="Arial"/>
          <w:i/>
          <w:sz w:val="24"/>
          <w:szCs w:val="24"/>
        </w:rPr>
        <w:t>tribuciones</w:t>
      </w:r>
      <w:r w:rsidRPr="009A4168">
        <w:rPr>
          <w:rFonts w:ascii="Arial" w:hAnsi="Arial" w:cs="Arial"/>
          <w:b/>
          <w:i/>
          <w:sz w:val="24"/>
          <w:szCs w:val="24"/>
        </w:rPr>
        <w:t xml:space="preserve">. </w:t>
      </w:r>
      <w:r w:rsidRPr="009A4168">
        <w:rPr>
          <w:rFonts w:ascii="Arial" w:hAnsi="Arial" w:cs="Arial"/>
          <w:i/>
          <w:sz w:val="24"/>
          <w:szCs w:val="24"/>
        </w:rPr>
        <w:t>El Concejo de Bogotá, D.C., ejerce las atribuciones,</w:t>
      </w:r>
      <w:r w:rsidRPr="009A4168">
        <w:rPr>
          <w:rFonts w:ascii="Arial" w:hAnsi="Arial" w:cs="Arial"/>
          <w:i/>
          <w:spacing w:val="1"/>
          <w:sz w:val="24"/>
          <w:szCs w:val="24"/>
        </w:rPr>
        <w:t xml:space="preserve"> </w:t>
      </w:r>
      <w:r w:rsidRPr="009A4168">
        <w:rPr>
          <w:rFonts w:ascii="Arial" w:hAnsi="Arial" w:cs="Arial"/>
          <w:i/>
          <w:sz w:val="24"/>
          <w:szCs w:val="24"/>
        </w:rPr>
        <w:t>funciones y competencias de conformidad con lo establecido en la Constitución</w:t>
      </w:r>
      <w:r w:rsidRPr="009A4168">
        <w:rPr>
          <w:rFonts w:ascii="Arial" w:hAnsi="Arial" w:cs="Arial"/>
          <w:i/>
          <w:spacing w:val="1"/>
          <w:sz w:val="24"/>
          <w:szCs w:val="24"/>
        </w:rPr>
        <w:t xml:space="preserve"> </w:t>
      </w:r>
      <w:r w:rsidRPr="009A4168">
        <w:rPr>
          <w:rFonts w:ascii="Arial" w:hAnsi="Arial" w:cs="Arial"/>
          <w:i/>
          <w:sz w:val="24"/>
          <w:szCs w:val="24"/>
        </w:rPr>
        <w:t>Política, el Estatuto Orgánico para Bogotá, D.C., las leyes especiales, así como</w:t>
      </w:r>
      <w:r w:rsidRPr="009A4168">
        <w:rPr>
          <w:rFonts w:ascii="Arial" w:hAnsi="Arial" w:cs="Arial"/>
          <w:i/>
          <w:spacing w:val="1"/>
          <w:sz w:val="24"/>
          <w:szCs w:val="24"/>
        </w:rPr>
        <w:t xml:space="preserve"> </w:t>
      </w:r>
      <w:r w:rsidRPr="009A4168">
        <w:rPr>
          <w:rFonts w:ascii="Arial" w:hAnsi="Arial" w:cs="Arial"/>
          <w:i/>
          <w:sz w:val="24"/>
          <w:szCs w:val="24"/>
        </w:rPr>
        <w:t>las conferidas a las Asambleas Departamentales en lo que fuere compatible con</w:t>
      </w:r>
      <w:r w:rsidRPr="009A4168">
        <w:rPr>
          <w:rFonts w:ascii="Arial" w:hAnsi="Arial" w:cs="Arial"/>
          <w:i/>
          <w:spacing w:val="-64"/>
          <w:sz w:val="24"/>
          <w:szCs w:val="24"/>
        </w:rPr>
        <w:t xml:space="preserve"> </w:t>
      </w:r>
      <w:r w:rsidRPr="009A4168">
        <w:rPr>
          <w:rFonts w:ascii="Arial" w:hAnsi="Arial" w:cs="Arial"/>
          <w:i/>
          <w:sz w:val="24"/>
          <w:szCs w:val="24"/>
        </w:rPr>
        <w:t>su régimen especial. En ausencia de las normas anteriores, se somete a las</w:t>
      </w:r>
      <w:r w:rsidRPr="009A4168">
        <w:rPr>
          <w:rFonts w:ascii="Arial" w:hAnsi="Arial" w:cs="Arial"/>
          <w:i/>
          <w:spacing w:val="1"/>
          <w:sz w:val="24"/>
          <w:szCs w:val="24"/>
        </w:rPr>
        <w:t xml:space="preserve"> </w:t>
      </w:r>
      <w:r w:rsidRPr="009A4168">
        <w:rPr>
          <w:rFonts w:ascii="Arial" w:hAnsi="Arial" w:cs="Arial"/>
          <w:i/>
          <w:sz w:val="24"/>
          <w:szCs w:val="24"/>
        </w:rPr>
        <w:t>disposiciones</w:t>
      </w:r>
      <w:r w:rsidRPr="009A4168">
        <w:rPr>
          <w:rFonts w:ascii="Arial" w:hAnsi="Arial" w:cs="Arial"/>
          <w:i/>
          <w:spacing w:val="-1"/>
          <w:sz w:val="24"/>
          <w:szCs w:val="24"/>
        </w:rPr>
        <w:t xml:space="preserve"> </w:t>
      </w:r>
      <w:r w:rsidRPr="009A4168">
        <w:rPr>
          <w:rFonts w:ascii="Arial" w:hAnsi="Arial" w:cs="Arial"/>
          <w:i/>
          <w:sz w:val="24"/>
          <w:szCs w:val="24"/>
        </w:rPr>
        <w:t>constitucionales</w:t>
      </w:r>
      <w:r w:rsidRPr="009A4168">
        <w:rPr>
          <w:rFonts w:ascii="Arial" w:hAnsi="Arial" w:cs="Arial"/>
          <w:i/>
          <w:spacing w:val="-1"/>
          <w:sz w:val="24"/>
          <w:szCs w:val="24"/>
        </w:rPr>
        <w:t xml:space="preserve"> </w:t>
      </w:r>
      <w:r w:rsidRPr="009A4168">
        <w:rPr>
          <w:rFonts w:ascii="Arial" w:hAnsi="Arial" w:cs="Arial"/>
          <w:i/>
          <w:sz w:val="24"/>
          <w:szCs w:val="24"/>
        </w:rPr>
        <w:t>y</w:t>
      </w:r>
      <w:r w:rsidRPr="009A4168">
        <w:rPr>
          <w:rFonts w:ascii="Arial" w:hAnsi="Arial" w:cs="Arial"/>
          <w:i/>
          <w:spacing w:val="-3"/>
          <w:sz w:val="24"/>
          <w:szCs w:val="24"/>
        </w:rPr>
        <w:t xml:space="preserve"> </w:t>
      </w:r>
      <w:r w:rsidRPr="009A4168">
        <w:rPr>
          <w:rFonts w:ascii="Arial" w:hAnsi="Arial" w:cs="Arial"/>
          <w:i/>
          <w:sz w:val="24"/>
          <w:szCs w:val="24"/>
        </w:rPr>
        <w:t>legales</w:t>
      </w:r>
      <w:r w:rsidRPr="009A4168">
        <w:rPr>
          <w:rFonts w:ascii="Arial" w:hAnsi="Arial" w:cs="Arial"/>
          <w:i/>
          <w:spacing w:val="-1"/>
          <w:sz w:val="24"/>
          <w:szCs w:val="24"/>
        </w:rPr>
        <w:t xml:space="preserve"> </w:t>
      </w:r>
      <w:r w:rsidRPr="009A4168">
        <w:rPr>
          <w:rFonts w:ascii="Arial" w:hAnsi="Arial" w:cs="Arial"/>
          <w:i/>
          <w:sz w:val="24"/>
          <w:szCs w:val="24"/>
        </w:rPr>
        <w:t>vigentes</w:t>
      </w:r>
      <w:r w:rsidRPr="009A4168">
        <w:rPr>
          <w:rFonts w:ascii="Arial" w:hAnsi="Arial" w:cs="Arial"/>
          <w:i/>
          <w:spacing w:val="-1"/>
          <w:sz w:val="24"/>
          <w:szCs w:val="24"/>
        </w:rPr>
        <w:t xml:space="preserve"> </w:t>
      </w:r>
      <w:r w:rsidRPr="009A4168">
        <w:rPr>
          <w:rFonts w:ascii="Arial" w:hAnsi="Arial" w:cs="Arial"/>
          <w:i/>
          <w:sz w:val="24"/>
          <w:szCs w:val="24"/>
        </w:rPr>
        <w:t>para los</w:t>
      </w:r>
      <w:r w:rsidRPr="009A4168">
        <w:rPr>
          <w:rFonts w:ascii="Arial" w:hAnsi="Arial" w:cs="Arial"/>
          <w:i/>
          <w:spacing w:val="-1"/>
          <w:sz w:val="24"/>
          <w:szCs w:val="24"/>
        </w:rPr>
        <w:t xml:space="preserve"> </w:t>
      </w:r>
      <w:r w:rsidRPr="009A4168">
        <w:rPr>
          <w:rFonts w:ascii="Arial" w:hAnsi="Arial" w:cs="Arial"/>
          <w:i/>
          <w:sz w:val="24"/>
          <w:szCs w:val="24"/>
        </w:rPr>
        <w:t>municipios</w:t>
      </w:r>
    </w:p>
    <w:p w14:paraId="101F005F" w14:textId="77777777" w:rsidR="002F420D" w:rsidRDefault="002F420D" w:rsidP="002F420D">
      <w:pPr>
        <w:pStyle w:val="Textoindependiente"/>
        <w:tabs>
          <w:tab w:val="left" w:pos="8789"/>
        </w:tabs>
        <w:spacing w:before="3"/>
        <w:ind w:left="465" w:right="626"/>
        <w:jc w:val="both"/>
        <w:rPr>
          <w:rFonts w:ascii="Arial" w:hAnsi="Arial" w:cs="Arial"/>
        </w:rPr>
      </w:pPr>
      <w:r w:rsidRPr="009A4168">
        <w:rPr>
          <w:rFonts w:ascii="Arial" w:hAnsi="Arial" w:cs="Arial"/>
        </w:rPr>
        <w:t>(…)</w:t>
      </w:r>
    </w:p>
    <w:p w14:paraId="105DE4D4" w14:textId="77777777" w:rsidR="002F420D" w:rsidRDefault="002F420D" w:rsidP="002F420D">
      <w:pPr>
        <w:pStyle w:val="Textoindependiente"/>
        <w:tabs>
          <w:tab w:val="left" w:pos="8789"/>
        </w:tabs>
        <w:spacing w:before="3"/>
        <w:ind w:left="465" w:right="626"/>
        <w:jc w:val="both"/>
        <w:rPr>
          <w:rFonts w:ascii="Arial" w:hAnsi="Arial" w:cs="Arial"/>
        </w:rPr>
      </w:pPr>
    </w:p>
    <w:p w14:paraId="7D2041D9" w14:textId="77777777" w:rsidR="002F420D" w:rsidRDefault="002F420D" w:rsidP="002F420D">
      <w:pPr>
        <w:pStyle w:val="Textoindependiente"/>
        <w:tabs>
          <w:tab w:val="left" w:pos="8789"/>
        </w:tabs>
        <w:spacing w:before="3"/>
        <w:ind w:left="465" w:right="626"/>
        <w:jc w:val="both"/>
        <w:rPr>
          <w:rFonts w:ascii="Arial" w:hAnsi="Arial" w:cs="Arial"/>
        </w:rPr>
      </w:pPr>
    </w:p>
    <w:p w14:paraId="598B21CF" w14:textId="77777777" w:rsidR="002F420D" w:rsidRDefault="002F420D" w:rsidP="002F420D">
      <w:pPr>
        <w:pStyle w:val="Textoindependiente"/>
        <w:tabs>
          <w:tab w:val="left" w:pos="8789"/>
        </w:tabs>
        <w:spacing w:before="3"/>
        <w:ind w:left="465" w:right="626"/>
        <w:jc w:val="both"/>
        <w:rPr>
          <w:rFonts w:ascii="Arial" w:hAnsi="Arial" w:cs="Arial"/>
        </w:rPr>
      </w:pPr>
    </w:p>
    <w:p w14:paraId="499CE554" w14:textId="77777777" w:rsidR="002F420D" w:rsidRDefault="002F420D" w:rsidP="002F420D">
      <w:pPr>
        <w:pStyle w:val="Textoindependiente"/>
        <w:tabs>
          <w:tab w:val="left" w:pos="8789"/>
        </w:tabs>
        <w:spacing w:before="3"/>
        <w:ind w:left="465" w:right="626"/>
        <w:jc w:val="both"/>
        <w:rPr>
          <w:rFonts w:ascii="Arial" w:hAnsi="Arial" w:cs="Arial"/>
        </w:rPr>
      </w:pPr>
    </w:p>
    <w:p w14:paraId="2316AD45" w14:textId="77777777" w:rsidR="002F420D" w:rsidRDefault="002F420D" w:rsidP="002F420D">
      <w:pPr>
        <w:pStyle w:val="Textoindependiente"/>
        <w:tabs>
          <w:tab w:val="left" w:pos="8789"/>
        </w:tabs>
        <w:spacing w:before="3"/>
        <w:ind w:right="626"/>
        <w:jc w:val="both"/>
        <w:rPr>
          <w:rFonts w:ascii="Arial" w:hAnsi="Arial" w:cs="Arial"/>
          <w:b/>
          <w:bCs/>
        </w:rPr>
      </w:pPr>
    </w:p>
    <w:p w14:paraId="3801FD2B" w14:textId="77777777" w:rsidR="002F420D" w:rsidRDefault="002F420D" w:rsidP="002F420D">
      <w:pPr>
        <w:pStyle w:val="Textoindependiente"/>
        <w:tabs>
          <w:tab w:val="left" w:pos="8789"/>
        </w:tabs>
        <w:spacing w:before="3"/>
        <w:ind w:right="626"/>
        <w:jc w:val="both"/>
        <w:rPr>
          <w:rFonts w:ascii="Arial" w:hAnsi="Arial" w:cs="Arial"/>
          <w:b/>
          <w:bCs/>
        </w:rPr>
      </w:pPr>
    </w:p>
    <w:p w14:paraId="3F5A30F0" w14:textId="77777777" w:rsidR="002F420D" w:rsidRDefault="002F420D" w:rsidP="002F420D">
      <w:pPr>
        <w:pStyle w:val="Textoindependiente"/>
        <w:tabs>
          <w:tab w:val="left" w:pos="8789"/>
        </w:tabs>
        <w:spacing w:before="3"/>
        <w:ind w:right="626"/>
        <w:jc w:val="both"/>
        <w:rPr>
          <w:rFonts w:ascii="Arial" w:hAnsi="Arial" w:cs="Arial"/>
        </w:rPr>
      </w:pPr>
      <w:r>
        <w:rPr>
          <w:rFonts w:ascii="Arial" w:hAnsi="Arial" w:cs="Arial"/>
          <w:b/>
          <w:bCs/>
        </w:rPr>
        <w:t>Acuerdo 1014 de 2025 “</w:t>
      </w:r>
      <w:r>
        <w:rPr>
          <w:rFonts w:ascii="Arial" w:hAnsi="Arial" w:cs="Arial"/>
        </w:rPr>
        <w:t>Por medio del cual se modifica el Acuerdo 741 de 2019 “Por el cual se expide el Reglamento Interno del Concejo de Bogotá Distrito Capital y se dictan otras disposiciones”</w:t>
      </w:r>
    </w:p>
    <w:p w14:paraId="02144A9F" w14:textId="77777777" w:rsidR="002F420D" w:rsidRDefault="002F420D" w:rsidP="002F420D">
      <w:pPr>
        <w:pStyle w:val="Textoindependiente"/>
        <w:tabs>
          <w:tab w:val="left" w:pos="8789"/>
        </w:tabs>
        <w:spacing w:before="3"/>
        <w:ind w:right="626"/>
        <w:jc w:val="both"/>
        <w:rPr>
          <w:rFonts w:ascii="Arial" w:hAnsi="Arial" w:cs="Arial"/>
        </w:rPr>
      </w:pPr>
    </w:p>
    <w:p w14:paraId="5F7F6AA9" w14:textId="77777777" w:rsidR="002F420D" w:rsidRPr="00D82088" w:rsidRDefault="002F420D" w:rsidP="002F420D">
      <w:pPr>
        <w:pStyle w:val="Textoindependiente"/>
        <w:tabs>
          <w:tab w:val="left" w:pos="8789"/>
        </w:tabs>
        <w:spacing w:before="3"/>
        <w:ind w:right="626"/>
        <w:jc w:val="both"/>
        <w:rPr>
          <w:rFonts w:ascii="Arial" w:hAnsi="Arial" w:cs="Arial"/>
          <w:i/>
          <w:iCs/>
        </w:rPr>
      </w:pPr>
      <w:r w:rsidRPr="00D82088">
        <w:rPr>
          <w:rFonts w:ascii="Arial" w:hAnsi="Arial" w:cs="Arial"/>
          <w:b/>
          <w:bCs/>
          <w:i/>
          <w:iCs/>
        </w:rPr>
        <w:t>Artículo 32:</w:t>
      </w:r>
      <w:r w:rsidRPr="00D82088">
        <w:rPr>
          <w:rFonts w:ascii="Arial" w:hAnsi="Arial" w:cs="Arial"/>
          <w:i/>
          <w:iCs/>
        </w:rPr>
        <w:t xml:space="preserve"> El artículo 65 del Acuerdo 741 de 2019 quedará así:</w:t>
      </w:r>
    </w:p>
    <w:p w14:paraId="362BB861" w14:textId="77777777" w:rsidR="002F420D" w:rsidRPr="00D82088" w:rsidRDefault="002F420D" w:rsidP="002F420D">
      <w:pPr>
        <w:pStyle w:val="Textoindependiente"/>
        <w:tabs>
          <w:tab w:val="left" w:pos="8789"/>
        </w:tabs>
        <w:spacing w:before="3"/>
        <w:ind w:left="284" w:right="626"/>
        <w:jc w:val="both"/>
        <w:rPr>
          <w:rFonts w:ascii="Arial" w:hAnsi="Arial" w:cs="Arial"/>
          <w:i/>
          <w:iCs/>
        </w:rPr>
      </w:pPr>
    </w:p>
    <w:p w14:paraId="464D29B2" w14:textId="77777777" w:rsidR="002F420D" w:rsidRPr="00D82088" w:rsidRDefault="002F420D" w:rsidP="002F420D">
      <w:pPr>
        <w:pStyle w:val="Textoindependiente"/>
        <w:tabs>
          <w:tab w:val="left" w:pos="8789"/>
        </w:tabs>
        <w:spacing w:before="3"/>
        <w:ind w:left="284" w:right="626"/>
        <w:jc w:val="both"/>
        <w:rPr>
          <w:rFonts w:ascii="Arial" w:hAnsi="Arial" w:cs="Arial"/>
          <w:i/>
          <w:iCs/>
        </w:rPr>
      </w:pPr>
      <w:r>
        <w:rPr>
          <w:rFonts w:ascii="Arial" w:hAnsi="Arial" w:cs="Arial"/>
          <w:b/>
          <w:bCs/>
          <w:i/>
          <w:iCs/>
        </w:rPr>
        <w:t>“</w:t>
      </w:r>
      <w:r w:rsidRPr="00D82088">
        <w:rPr>
          <w:rFonts w:ascii="Arial" w:hAnsi="Arial" w:cs="Arial"/>
          <w:b/>
          <w:bCs/>
          <w:i/>
          <w:iCs/>
        </w:rPr>
        <w:t>ARTÍCULO 65.- INICIATIVA.</w:t>
      </w:r>
      <w:r w:rsidRPr="00D82088">
        <w:rPr>
          <w:rFonts w:ascii="Arial" w:hAnsi="Arial" w:cs="Arial"/>
          <w:i/>
          <w:iCs/>
        </w:rPr>
        <w:t xml:space="preserve"> Los proyectos de acuerdo pueden ser presentados por los Concejales individualmente, a través de las Bancadas, de manera integrada con otros Concejales o Bancadas y por el Alcalde Mayor, por medio de sus Secretarios, Jefes de Departamento Administrativo o Representantes Legales de las Entidades Descentralizadas.</w:t>
      </w:r>
    </w:p>
    <w:p w14:paraId="19455DF2" w14:textId="77777777" w:rsidR="002F420D" w:rsidRPr="00D82088" w:rsidRDefault="002F420D" w:rsidP="002F420D">
      <w:pPr>
        <w:pStyle w:val="Textoindependiente"/>
        <w:tabs>
          <w:tab w:val="left" w:pos="8789"/>
        </w:tabs>
        <w:spacing w:before="3"/>
        <w:ind w:left="284" w:right="626"/>
        <w:jc w:val="both"/>
        <w:rPr>
          <w:rFonts w:ascii="Arial" w:hAnsi="Arial" w:cs="Arial"/>
          <w:i/>
          <w:iCs/>
        </w:rPr>
      </w:pPr>
    </w:p>
    <w:p w14:paraId="1531BCF2" w14:textId="77777777" w:rsidR="002F420D" w:rsidRPr="00D82088" w:rsidRDefault="002F420D" w:rsidP="002F420D">
      <w:pPr>
        <w:pStyle w:val="Textoindependiente"/>
        <w:tabs>
          <w:tab w:val="left" w:pos="8789"/>
        </w:tabs>
        <w:spacing w:before="3"/>
        <w:ind w:left="284" w:right="626"/>
        <w:jc w:val="both"/>
        <w:rPr>
          <w:rFonts w:ascii="Arial" w:hAnsi="Arial" w:cs="Arial"/>
          <w:i/>
          <w:iCs/>
        </w:rPr>
      </w:pPr>
      <w:r w:rsidRPr="00D82088">
        <w:rPr>
          <w:rFonts w:ascii="Arial" w:hAnsi="Arial" w:cs="Arial"/>
          <w:i/>
          <w:iCs/>
        </w:rPr>
        <w:t>El Personero, el Contralor y las Juntas Administradoras Locales, los pueden presentar en materias relacionadas con sus atribuciones.</w:t>
      </w:r>
    </w:p>
    <w:p w14:paraId="302A53F3" w14:textId="77777777" w:rsidR="002F420D" w:rsidRPr="00D82088" w:rsidRDefault="002F420D" w:rsidP="002F420D">
      <w:pPr>
        <w:pStyle w:val="Textoindependiente"/>
        <w:tabs>
          <w:tab w:val="left" w:pos="8789"/>
        </w:tabs>
        <w:spacing w:before="3"/>
        <w:ind w:left="284" w:right="626"/>
        <w:jc w:val="both"/>
        <w:rPr>
          <w:rFonts w:ascii="Arial" w:hAnsi="Arial" w:cs="Arial"/>
          <w:i/>
          <w:iCs/>
        </w:rPr>
      </w:pPr>
    </w:p>
    <w:p w14:paraId="62E3686B" w14:textId="77777777" w:rsidR="002F420D" w:rsidRPr="00D82088" w:rsidRDefault="002F420D" w:rsidP="002F420D">
      <w:pPr>
        <w:pStyle w:val="Textoindependiente"/>
        <w:tabs>
          <w:tab w:val="left" w:pos="8789"/>
        </w:tabs>
        <w:spacing w:before="3"/>
        <w:ind w:left="284" w:right="626"/>
        <w:jc w:val="both"/>
        <w:rPr>
          <w:rFonts w:ascii="Arial" w:hAnsi="Arial" w:cs="Arial"/>
          <w:i/>
          <w:iCs/>
        </w:rPr>
      </w:pPr>
      <w:r w:rsidRPr="00D82088">
        <w:rPr>
          <w:rFonts w:ascii="Arial" w:hAnsi="Arial" w:cs="Arial"/>
          <w:i/>
          <w:iCs/>
        </w:rPr>
        <w:t>De conformidad con la respectiva Ley Estatutaria, los ciudadanos y las Organizaciones Sociales podrán presentar proyectos de acuerdo sobre temas de su interés.</w:t>
      </w:r>
    </w:p>
    <w:p w14:paraId="4929B43A" w14:textId="77777777" w:rsidR="002F420D" w:rsidRPr="00D82088" w:rsidRDefault="002F420D" w:rsidP="002F420D">
      <w:pPr>
        <w:pStyle w:val="Textoindependiente"/>
        <w:tabs>
          <w:tab w:val="left" w:pos="8789"/>
        </w:tabs>
        <w:spacing w:before="3"/>
        <w:ind w:left="284" w:right="626"/>
        <w:jc w:val="both"/>
        <w:rPr>
          <w:rFonts w:ascii="Arial" w:hAnsi="Arial" w:cs="Arial"/>
          <w:i/>
          <w:iCs/>
        </w:rPr>
      </w:pPr>
    </w:p>
    <w:p w14:paraId="5FF3E95D" w14:textId="77777777" w:rsidR="002F420D" w:rsidRPr="00D82088" w:rsidRDefault="002F420D" w:rsidP="002F420D">
      <w:pPr>
        <w:pStyle w:val="Textoindependiente"/>
        <w:tabs>
          <w:tab w:val="left" w:pos="8789"/>
        </w:tabs>
        <w:spacing w:before="3"/>
        <w:ind w:left="284" w:right="626"/>
        <w:jc w:val="both"/>
        <w:rPr>
          <w:rFonts w:ascii="Arial" w:hAnsi="Arial" w:cs="Arial"/>
          <w:i/>
          <w:iCs/>
        </w:rPr>
      </w:pPr>
      <w:r w:rsidRPr="00D82088">
        <w:rPr>
          <w:rFonts w:ascii="Arial" w:hAnsi="Arial" w:cs="Arial"/>
          <w:b/>
          <w:bCs/>
          <w:i/>
          <w:iCs/>
        </w:rPr>
        <w:t>Parágrafo 1.</w:t>
      </w:r>
      <w:r w:rsidRPr="00D82088">
        <w:rPr>
          <w:rFonts w:ascii="Arial" w:hAnsi="Arial" w:cs="Arial"/>
          <w:i/>
          <w:iCs/>
        </w:rPr>
        <w:t xml:space="preserve"> Las Bancadas a través de la Junta de Voceros tendrán derecho a priorizar mínimo un (1) Proyecto de Acuerdo por Comisión en cada período de sesiones ordinarias, a través de memorando dirigido a la Subsecretaría de cada Comisión.</w:t>
      </w:r>
    </w:p>
    <w:p w14:paraId="2B4C7BE3" w14:textId="77777777" w:rsidR="002F420D" w:rsidRPr="00D82088" w:rsidRDefault="002F420D" w:rsidP="002F420D">
      <w:pPr>
        <w:pStyle w:val="Textoindependiente"/>
        <w:tabs>
          <w:tab w:val="left" w:pos="8789"/>
        </w:tabs>
        <w:spacing w:before="3"/>
        <w:ind w:left="284" w:right="626"/>
        <w:jc w:val="both"/>
        <w:rPr>
          <w:rFonts w:ascii="Arial" w:hAnsi="Arial" w:cs="Arial"/>
          <w:i/>
          <w:iCs/>
        </w:rPr>
      </w:pPr>
    </w:p>
    <w:p w14:paraId="30398AE8" w14:textId="77777777" w:rsidR="002F420D" w:rsidRPr="00D82088" w:rsidRDefault="002F420D" w:rsidP="002F420D">
      <w:pPr>
        <w:pStyle w:val="Textoindependiente"/>
        <w:tabs>
          <w:tab w:val="left" w:pos="8789"/>
        </w:tabs>
        <w:spacing w:before="3"/>
        <w:ind w:left="284" w:right="626"/>
        <w:jc w:val="both"/>
        <w:rPr>
          <w:rFonts w:ascii="Arial" w:hAnsi="Arial" w:cs="Arial"/>
          <w:i/>
          <w:iCs/>
        </w:rPr>
      </w:pPr>
      <w:r w:rsidRPr="00D82088">
        <w:rPr>
          <w:rFonts w:ascii="Arial" w:hAnsi="Arial" w:cs="Arial"/>
          <w:b/>
          <w:bCs/>
          <w:i/>
          <w:iCs/>
        </w:rPr>
        <w:t>Parágrafo 2.</w:t>
      </w:r>
      <w:r w:rsidRPr="00D82088">
        <w:rPr>
          <w:rFonts w:ascii="Arial" w:hAnsi="Arial" w:cs="Arial"/>
          <w:i/>
          <w:iCs/>
        </w:rPr>
        <w:t xml:space="preserve"> Se entenderá que un proyecto de acuerdo es de Bancada cuando esté suscrito por todos los miembros que la conforman.</w:t>
      </w:r>
    </w:p>
    <w:p w14:paraId="2A92BF26" w14:textId="77777777" w:rsidR="002F420D" w:rsidRPr="00D82088" w:rsidRDefault="002F420D" w:rsidP="002F420D">
      <w:pPr>
        <w:pStyle w:val="Textoindependiente"/>
        <w:tabs>
          <w:tab w:val="left" w:pos="8789"/>
        </w:tabs>
        <w:spacing w:before="3"/>
        <w:ind w:left="284" w:right="626"/>
        <w:jc w:val="both"/>
        <w:rPr>
          <w:rFonts w:ascii="Arial" w:hAnsi="Arial" w:cs="Arial"/>
          <w:i/>
          <w:iCs/>
        </w:rPr>
      </w:pPr>
    </w:p>
    <w:p w14:paraId="5ABBD89D" w14:textId="77777777" w:rsidR="002F420D" w:rsidRPr="00D82088" w:rsidRDefault="002F420D" w:rsidP="002F420D">
      <w:pPr>
        <w:pStyle w:val="Textoindependiente"/>
        <w:tabs>
          <w:tab w:val="left" w:pos="8789"/>
        </w:tabs>
        <w:spacing w:before="3"/>
        <w:ind w:left="284" w:right="626"/>
        <w:jc w:val="both"/>
        <w:rPr>
          <w:rFonts w:ascii="Arial" w:hAnsi="Arial" w:cs="Arial"/>
          <w:i/>
          <w:iCs/>
        </w:rPr>
      </w:pPr>
      <w:r w:rsidRPr="00D82088">
        <w:rPr>
          <w:rFonts w:ascii="Arial" w:hAnsi="Arial" w:cs="Arial"/>
          <w:b/>
          <w:bCs/>
          <w:i/>
          <w:iCs/>
        </w:rPr>
        <w:t>Parágrafo 3.</w:t>
      </w:r>
      <w:r w:rsidRPr="00D82088">
        <w:rPr>
          <w:rFonts w:ascii="Arial" w:hAnsi="Arial" w:cs="Arial"/>
          <w:i/>
          <w:iCs/>
        </w:rPr>
        <w:t xml:space="preserve"> Los proyectos de acuerdo podrán ser retirados por su autor principal antes de rendir la ponencia para primer debate. El retiro deberá solicitarse por escrito ante el Secretario General de la Corporación, quien comunicará de inmediato esta decisión al (a la) Presidente(a) y al (a la) Secretario(a) de la Comisión Permanente en la que se encuentra radicado el proyecto, así como al ponente o ponentes, para que se suspenda de inmediato el estudio del mismo.</w:t>
      </w:r>
    </w:p>
    <w:p w14:paraId="7371E7A2" w14:textId="77777777" w:rsidR="002F420D" w:rsidRPr="00D82088" w:rsidRDefault="002F420D" w:rsidP="002F420D">
      <w:pPr>
        <w:pStyle w:val="Textoindependiente"/>
        <w:tabs>
          <w:tab w:val="left" w:pos="8789"/>
        </w:tabs>
        <w:spacing w:before="3"/>
        <w:ind w:left="284" w:right="626"/>
        <w:jc w:val="both"/>
        <w:rPr>
          <w:rFonts w:ascii="Arial" w:hAnsi="Arial" w:cs="Arial"/>
          <w:i/>
          <w:iCs/>
        </w:rPr>
      </w:pPr>
      <w:r w:rsidRPr="00D82088">
        <w:rPr>
          <w:rFonts w:ascii="Arial" w:hAnsi="Arial" w:cs="Arial"/>
          <w:i/>
          <w:iCs/>
        </w:rPr>
        <w:t xml:space="preserve"> </w:t>
      </w:r>
    </w:p>
    <w:p w14:paraId="73D02191" w14:textId="77777777" w:rsidR="002F420D" w:rsidRPr="00D82088" w:rsidRDefault="002F420D" w:rsidP="002F420D">
      <w:pPr>
        <w:pStyle w:val="Textoindependiente"/>
        <w:tabs>
          <w:tab w:val="left" w:pos="8789"/>
        </w:tabs>
        <w:spacing w:before="3"/>
        <w:ind w:left="284" w:right="626"/>
        <w:jc w:val="both"/>
        <w:rPr>
          <w:rFonts w:ascii="Arial" w:hAnsi="Arial" w:cs="Arial"/>
          <w:i/>
          <w:iCs/>
        </w:rPr>
      </w:pPr>
      <w:r w:rsidRPr="00D82088">
        <w:rPr>
          <w:rFonts w:ascii="Arial" w:hAnsi="Arial" w:cs="Arial"/>
          <w:b/>
          <w:bCs/>
          <w:i/>
          <w:iCs/>
        </w:rPr>
        <w:t>Parágrafo 4.</w:t>
      </w:r>
      <w:r w:rsidRPr="00D82088">
        <w:rPr>
          <w:rFonts w:ascii="Arial" w:hAnsi="Arial" w:cs="Arial"/>
          <w:i/>
          <w:iCs/>
        </w:rPr>
        <w:t xml:space="preserve"> Entiéndase como autor principal al Concejal que presente la iniciativa y se entenderá como coautor quienes se adhieran a la misma.</w:t>
      </w:r>
    </w:p>
    <w:p w14:paraId="12A4B14A" w14:textId="77777777" w:rsidR="002F420D" w:rsidRPr="009A4168" w:rsidRDefault="002F420D" w:rsidP="002F420D">
      <w:pPr>
        <w:tabs>
          <w:tab w:val="left" w:pos="8789"/>
        </w:tabs>
        <w:ind w:left="323" w:right="626"/>
        <w:jc w:val="both"/>
        <w:rPr>
          <w:rFonts w:ascii="Arial" w:hAnsi="Arial" w:cs="Arial"/>
          <w:i/>
          <w:sz w:val="24"/>
          <w:szCs w:val="24"/>
        </w:rPr>
      </w:pPr>
    </w:p>
    <w:p w14:paraId="53320FDD" w14:textId="77777777" w:rsidR="002F420D" w:rsidRPr="009A4168" w:rsidRDefault="002F420D" w:rsidP="002F420D">
      <w:pPr>
        <w:tabs>
          <w:tab w:val="left" w:pos="8789"/>
        </w:tabs>
        <w:spacing w:before="1"/>
        <w:ind w:left="323" w:right="626"/>
        <w:jc w:val="both"/>
        <w:rPr>
          <w:rFonts w:ascii="Arial" w:hAnsi="Arial" w:cs="Arial"/>
          <w:i/>
          <w:sz w:val="24"/>
          <w:szCs w:val="24"/>
        </w:rPr>
      </w:pPr>
      <w:r w:rsidRPr="009A4168">
        <w:rPr>
          <w:rFonts w:ascii="Arial" w:hAnsi="Arial" w:cs="Arial"/>
          <w:i/>
          <w:sz w:val="24"/>
          <w:szCs w:val="24"/>
        </w:rPr>
        <w:t>(…)”.</w:t>
      </w:r>
    </w:p>
    <w:p w14:paraId="42978307" w14:textId="77777777" w:rsidR="002F420D" w:rsidRPr="009A4168" w:rsidRDefault="002F420D" w:rsidP="002F420D">
      <w:pPr>
        <w:tabs>
          <w:tab w:val="left" w:pos="8789"/>
        </w:tabs>
        <w:spacing w:line="276" w:lineRule="auto"/>
        <w:ind w:right="626"/>
        <w:jc w:val="both"/>
        <w:rPr>
          <w:rFonts w:ascii="Arial" w:eastAsia="Times New Roman" w:hAnsi="Arial" w:cs="Arial"/>
          <w:b/>
          <w:sz w:val="24"/>
          <w:szCs w:val="24"/>
          <w:highlight w:val="white"/>
        </w:rPr>
      </w:pPr>
    </w:p>
    <w:p w14:paraId="498A730B" w14:textId="77777777" w:rsidR="002F420D" w:rsidRDefault="002F420D" w:rsidP="002F420D">
      <w:pPr>
        <w:tabs>
          <w:tab w:val="left" w:pos="8789"/>
        </w:tabs>
        <w:spacing w:line="276" w:lineRule="auto"/>
        <w:ind w:right="626"/>
        <w:jc w:val="both"/>
        <w:rPr>
          <w:rFonts w:ascii="Arial" w:eastAsia="Times New Roman" w:hAnsi="Arial" w:cs="Arial"/>
          <w:sz w:val="24"/>
          <w:szCs w:val="24"/>
          <w:highlight w:val="white"/>
        </w:rPr>
      </w:pPr>
    </w:p>
    <w:p w14:paraId="5F6C3C1E" w14:textId="77777777" w:rsidR="002F420D" w:rsidRDefault="002F420D" w:rsidP="002F420D">
      <w:pPr>
        <w:tabs>
          <w:tab w:val="left" w:pos="8789"/>
        </w:tabs>
        <w:spacing w:line="276" w:lineRule="auto"/>
        <w:ind w:right="626"/>
        <w:jc w:val="both"/>
        <w:rPr>
          <w:rFonts w:ascii="Arial" w:eastAsia="Times New Roman" w:hAnsi="Arial" w:cs="Arial"/>
          <w:sz w:val="24"/>
          <w:szCs w:val="24"/>
          <w:highlight w:val="white"/>
        </w:rPr>
      </w:pPr>
    </w:p>
    <w:p w14:paraId="564B43E8" w14:textId="77777777" w:rsidR="002F420D" w:rsidRDefault="002F420D" w:rsidP="002F420D">
      <w:pPr>
        <w:tabs>
          <w:tab w:val="left" w:pos="8789"/>
        </w:tabs>
        <w:spacing w:line="276" w:lineRule="auto"/>
        <w:ind w:right="626"/>
        <w:jc w:val="both"/>
        <w:rPr>
          <w:rFonts w:ascii="Arial" w:eastAsia="Times New Roman" w:hAnsi="Arial" w:cs="Arial"/>
          <w:sz w:val="24"/>
          <w:szCs w:val="24"/>
          <w:highlight w:val="white"/>
        </w:rPr>
      </w:pPr>
    </w:p>
    <w:p w14:paraId="20790289" w14:textId="77777777" w:rsidR="002F420D" w:rsidRPr="00D17830" w:rsidRDefault="002F420D" w:rsidP="002F420D">
      <w:pPr>
        <w:tabs>
          <w:tab w:val="left" w:pos="8789"/>
        </w:tabs>
        <w:spacing w:line="276" w:lineRule="auto"/>
        <w:ind w:right="626"/>
        <w:jc w:val="both"/>
        <w:rPr>
          <w:rFonts w:ascii="Arial" w:eastAsia="Times New Roman" w:hAnsi="Arial" w:cs="Arial"/>
          <w:sz w:val="24"/>
          <w:szCs w:val="24"/>
          <w:highlight w:val="white"/>
        </w:rPr>
      </w:pPr>
      <w:r w:rsidRPr="00D17830">
        <w:rPr>
          <w:rFonts w:ascii="Arial" w:eastAsia="Times New Roman" w:hAnsi="Arial" w:cs="Arial"/>
          <w:sz w:val="24"/>
          <w:szCs w:val="24"/>
          <w:highlight w:val="white"/>
        </w:rPr>
        <w:t xml:space="preserve">Conforme a las normas antes transcritas, esta Corporación es competente para dar </w:t>
      </w:r>
    </w:p>
    <w:p w14:paraId="5D6300C8" w14:textId="023B5FD4" w:rsidR="002F420D" w:rsidRPr="00D17830" w:rsidRDefault="002F420D" w:rsidP="002F420D">
      <w:pPr>
        <w:tabs>
          <w:tab w:val="left" w:pos="8789"/>
        </w:tabs>
        <w:spacing w:line="276" w:lineRule="auto"/>
        <w:ind w:right="626"/>
        <w:jc w:val="both"/>
        <w:rPr>
          <w:rFonts w:ascii="Arial" w:eastAsia="Times New Roman" w:hAnsi="Arial" w:cs="Arial"/>
          <w:sz w:val="24"/>
          <w:szCs w:val="24"/>
          <w:highlight w:val="white"/>
        </w:rPr>
      </w:pPr>
      <w:r w:rsidRPr="00D17830">
        <w:rPr>
          <w:rFonts w:ascii="Arial" w:eastAsia="Times New Roman" w:hAnsi="Arial" w:cs="Arial"/>
          <w:sz w:val="24"/>
          <w:szCs w:val="24"/>
          <w:highlight w:val="white"/>
        </w:rPr>
        <w:t>trámite a la presente iniciativa que, además, el autor la fundamenta en diferentes normas del orden constitucional, legal y reglamentario; además de algunas incluidas por mi parte para sustentar la competencia.</w:t>
      </w:r>
    </w:p>
    <w:p w14:paraId="3AD7F101" w14:textId="0945748F" w:rsidR="00307A6D" w:rsidRPr="00D17830" w:rsidRDefault="00307A6D" w:rsidP="002F420D">
      <w:pPr>
        <w:tabs>
          <w:tab w:val="left" w:pos="8789"/>
        </w:tabs>
        <w:spacing w:line="276" w:lineRule="auto"/>
        <w:ind w:right="626"/>
        <w:jc w:val="both"/>
        <w:rPr>
          <w:rFonts w:ascii="Arial" w:eastAsia="Times New Roman" w:hAnsi="Arial" w:cs="Arial"/>
          <w:sz w:val="24"/>
          <w:szCs w:val="24"/>
          <w:highlight w:val="white"/>
        </w:rPr>
      </w:pPr>
    </w:p>
    <w:p w14:paraId="3E3BE800" w14:textId="5A9CA5AA" w:rsidR="00307A6D" w:rsidRPr="00A9482B" w:rsidRDefault="00307A6D" w:rsidP="00307A6D">
      <w:pPr>
        <w:tabs>
          <w:tab w:val="left" w:pos="8789"/>
        </w:tabs>
        <w:spacing w:line="276" w:lineRule="auto"/>
        <w:ind w:right="626"/>
        <w:jc w:val="both"/>
        <w:rPr>
          <w:rFonts w:ascii="Arial" w:eastAsia="Times New Roman" w:hAnsi="Arial" w:cs="Arial"/>
          <w:b/>
          <w:sz w:val="24"/>
          <w:szCs w:val="24"/>
        </w:rPr>
      </w:pPr>
      <w:r w:rsidRPr="00A9482B">
        <w:rPr>
          <w:rFonts w:ascii="Arial" w:eastAsia="Times New Roman" w:hAnsi="Arial" w:cs="Arial"/>
          <w:b/>
          <w:sz w:val="24"/>
          <w:szCs w:val="24"/>
        </w:rPr>
        <w:t>Del Orden Internacional</w:t>
      </w:r>
    </w:p>
    <w:p w14:paraId="468C566E" w14:textId="10DC947A" w:rsidR="00307A6D" w:rsidRPr="00D17830" w:rsidRDefault="00307A6D" w:rsidP="00307A6D">
      <w:pPr>
        <w:tabs>
          <w:tab w:val="left" w:pos="8789"/>
        </w:tabs>
        <w:spacing w:line="276" w:lineRule="auto"/>
        <w:ind w:right="626"/>
        <w:jc w:val="both"/>
        <w:rPr>
          <w:rFonts w:ascii="Arial" w:eastAsia="Times New Roman" w:hAnsi="Arial" w:cs="Arial"/>
          <w:b/>
          <w:sz w:val="24"/>
          <w:szCs w:val="24"/>
          <w:highlight w:val="cyan"/>
        </w:rPr>
      </w:pPr>
    </w:p>
    <w:p w14:paraId="79A3342E" w14:textId="6E9E3CEB" w:rsidR="00307A6D" w:rsidRPr="00D17830" w:rsidRDefault="00A9482B" w:rsidP="00307A6D">
      <w:pPr>
        <w:tabs>
          <w:tab w:val="left" w:pos="8789"/>
        </w:tabs>
        <w:spacing w:line="276" w:lineRule="auto"/>
        <w:ind w:right="626"/>
        <w:jc w:val="both"/>
        <w:rPr>
          <w:rFonts w:ascii="Arial" w:hAnsi="Arial" w:cs="Arial"/>
          <w:sz w:val="24"/>
          <w:szCs w:val="24"/>
        </w:rPr>
      </w:pPr>
      <w:r>
        <w:rPr>
          <w:rFonts w:ascii="Arial" w:hAnsi="Arial" w:cs="Arial"/>
          <w:b/>
          <w:bCs/>
          <w:sz w:val="24"/>
          <w:szCs w:val="24"/>
        </w:rPr>
        <w:t>ISO 14001 – NTC-ISO 14001</w:t>
      </w:r>
      <w:r w:rsidR="00307A6D" w:rsidRPr="00D17830">
        <w:rPr>
          <w:rFonts w:ascii="Arial" w:hAnsi="Arial" w:cs="Arial"/>
          <w:sz w:val="24"/>
          <w:szCs w:val="24"/>
        </w:rPr>
        <w:t xml:space="preserve"> Versa sobre el sistema de gestión ambiental, que permite a una empresa identificar y gestionar los riesgos ambientales, planteando opciones de cuidado al medio ambiente como: </w:t>
      </w:r>
    </w:p>
    <w:p w14:paraId="17591073" w14:textId="77777777" w:rsidR="00307A6D" w:rsidRPr="00D17830" w:rsidRDefault="00307A6D" w:rsidP="00307A6D">
      <w:pPr>
        <w:tabs>
          <w:tab w:val="left" w:pos="8789"/>
        </w:tabs>
        <w:spacing w:line="276" w:lineRule="auto"/>
        <w:ind w:right="626"/>
        <w:jc w:val="both"/>
        <w:rPr>
          <w:rFonts w:ascii="Arial" w:hAnsi="Arial" w:cs="Arial"/>
          <w:sz w:val="24"/>
          <w:szCs w:val="24"/>
        </w:rPr>
      </w:pPr>
    </w:p>
    <w:p w14:paraId="2DF4FFC3" w14:textId="3E80E7EB" w:rsidR="00307A6D" w:rsidRPr="00D17830" w:rsidRDefault="00307A6D">
      <w:pPr>
        <w:pStyle w:val="Prrafodelista"/>
        <w:numPr>
          <w:ilvl w:val="0"/>
          <w:numId w:val="7"/>
        </w:numPr>
        <w:tabs>
          <w:tab w:val="left" w:pos="8789"/>
        </w:tabs>
        <w:spacing w:line="276" w:lineRule="auto"/>
        <w:ind w:right="626"/>
        <w:jc w:val="both"/>
        <w:rPr>
          <w:rFonts w:ascii="Arial" w:hAnsi="Arial" w:cs="Arial"/>
          <w:sz w:val="24"/>
          <w:szCs w:val="24"/>
        </w:rPr>
      </w:pPr>
      <w:r w:rsidRPr="00D17830">
        <w:rPr>
          <w:rFonts w:ascii="Arial" w:hAnsi="Arial" w:cs="Arial"/>
          <w:sz w:val="24"/>
          <w:szCs w:val="24"/>
        </w:rPr>
        <w:t xml:space="preserve">Protección del medio ambiente utilizando la prevención. </w:t>
      </w:r>
    </w:p>
    <w:p w14:paraId="6BD7E71E" w14:textId="3219D496" w:rsidR="00307A6D" w:rsidRPr="00D17830" w:rsidRDefault="00307A6D">
      <w:pPr>
        <w:pStyle w:val="Prrafodelista"/>
        <w:numPr>
          <w:ilvl w:val="0"/>
          <w:numId w:val="7"/>
        </w:numPr>
        <w:tabs>
          <w:tab w:val="left" w:pos="8789"/>
        </w:tabs>
        <w:spacing w:line="276" w:lineRule="auto"/>
        <w:ind w:right="626"/>
        <w:jc w:val="both"/>
        <w:rPr>
          <w:rFonts w:ascii="Arial" w:hAnsi="Arial" w:cs="Arial"/>
          <w:sz w:val="24"/>
          <w:szCs w:val="24"/>
        </w:rPr>
      </w:pPr>
      <w:r w:rsidRPr="00D17830">
        <w:rPr>
          <w:rFonts w:ascii="Arial" w:hAnsi="Arial" w:cs="Arial"/>
          <w:sz w:val="24"/>
          <w:szCs w:val="24"/>
        </w:rPr>
        <w:t xml:space="preserve">Mitigación de los impactos ambientales. </w:t>
      </w:r>
    </w:p>
    <w:p w14:paraId="720233E3" w14:textId="491B8796" w:rsidR="00307A6D" w:rsidRPr="00D17830" w:rsidRDefault="00307A6D">
      <w:pPr>
        <w:pStyle w:val="Prrafodelista"/>
        <w:numPr>
          <w:ilvl w:val="0"/>
          <w:numId w:val="7"/>
        </w:numPr>
        <w:tabs>
          <w:tab w:val="left" w:pos="8789"/>
        </w:tabs>
        <w:spacing w:line="276" w:lineRule="auto"/>
        <w:ind w:right="626"/>
        <w:jc w:val="both"/>
        <w:rPr>
          <w:rFonts w:ascii="Arial" w:hAnsi="Arial" w:cs="Arial"/>
          <w:sz w:val="24"/>
          <w:szCs w:val="24"/>
        </w:rPr>
      </w:pPr>
      <w:r w:rsidRPr="00D17830">
        <w:rPr>
          <w:rFonts w:ascii="Arial" w:hAnsi="Arial" w:cs="Arial"/>
          <w:sz w:val="24"/>
          <w:szCs w:val="24"/>
        </w:rPr>
        <w:t xml:space="preserve">Mitigar los efectos secundarios según las condiciones ambientales de la empresa. </w:t>
      </w:r>
    </w:p>
    <w:p w14:paraId="7938CFFA" w14:textId="1FE8BA69" w:rsidR="00307A6D" w:rsidRPr="00D17830" w:rsidRDefault="00307A6D">
      <w:pPr>
        <w:pStyle w:val="Prrafodelista"/>
        <w:numPr>
          <w:ilvl w:val="0"/>
          <w:numId w:val="7"/>
        </w:numPr>
        <w:tabs>
          <w:tab w:val="left" w:pos="8789"/>
        </w:tabs>
        <w:spacing w:line="276" w:lineRule="auto"/>
        <w:ind w:right="626"/>
        <w:jc w:val="both"/>
        <w:rPr>
          <w:rFonts w:ascii="Arial" w:hAnsi="Arial" w:cs="Arial"/>
          <w:sz w:val="24"/>
          <w:szCs w:val="24"/>
        </w:rPr>
      </w:pPr>
      <w:r w:rsidRPr="00D17830">
        <w:rPr>
          <w:rFonts w:ascii="Arial" w:hAnsi="Arial" w:cs="Arial"/>
          <w:sz w:val="24"/>
          <w:szCs w:val="24"/>
        </w:rPr>
        <w:t>Fomenta prácticas que incluyen la reducción, la reutilización y el reciclaje de residuos como parte de un enfoque integral de gestión ambiental.</w:t>
      </w:r>
    </w:p>
    <w:p w14:paraId="3E441DCB" w14:textId="53DD9AFF" w:rsidR="00D17830" w:rsidRPr="00D17830" w:rsidRDefault="00D17830" w:rsidP="00D17830">
      <w:pPr>
        <w:tabs>
          <w:tab w:val="left" w:pos="8789"/>
        </w:tabs>
        <w:spacing w:line="276" w:lineRule="auto"/>
        <w:ind w:right="626"/>
        <w:jc w:val="both"/>
        <w:rPr>
          <w:rFonts w:ascii="Arial" w:hAnsi="Arial" w:cs="Arial"/>
          <w:sz w:val="24"/>
          <w:szCs w:val="24"/>
        </w:rPr>
      </w:pPr>
    </w:p>
    <w:p w14:paraId="77901B46" w14:textId="766A7A43" w:rsidR="00D17830" w:rsidRPr="00D17830" w:rsidRDefault="00D17830" w:rsidP="00D17830">
      <w:pPr>
        <w:tabs>
          <w:tab w:val="left" w:pos="8789"/>
        </w:tabs>
        <w:spacing w:line="276" w:lineRule="auto"/>
        <w:ind w:right="626"/>
        <w:jc w:val="both"/>
        <w:rPr>
          <w:rFonts w:ascii="Arial" w:hAnsi="Arial" w:cs="Arial"/>
          <w:sz w:val="24"/>
          <w:szCs w:val="24"/>
        </w:rPr>
      </w:pPr>
      <w:r w:rsidRPr="00D17830">
        <w:rPr>
          <w:rFonts w:ascii="Arial" w:hAnsi="Arial" w:cs="Arial"/>
          <w:b/>
          <w:bCs/>
          <w:sz w:val="24"/>
          <w:szCs w:val="24"/>
        </w:rPr>
        <w:t>ODS 12</w:t>
      </w:r>
      <w:r w:rsidRPr="00D17830">
        <w:rPr>
          <w:rFonts w:ascii="Arial" w:hAnsi="Arial" w:cs="Arial"/>
          <w:sz w:val="24"/>
          <w:szCs w:val="24"/>
        </w:rPr>
        <w:t>. "Producción y consumo responsables" En su Meta 12.5, busca "reducir considerablemente la generación de desechos a través de la prevención, reducción, reciclaje y reutilización para el año 2030", donde promueve acciones que incluye la implementación de sistemas de clasificación en origen como parte de las estrategias para alcanzar los objetivos de reducción y gestión responsable de los residuos.</w:t>
      </w:r>
    </w:p>
    <w:p w14:paraId="6DE14EDE" w14:textId="779B90CF" w:rsidR="00D17830" w:rsidRPr="00D17830" w:rsidRDefault="00D17830" w:rsidP="00D17830">
      <w:pPr>
        <w:tabs>
          <w:tab w:val="left" w:pos="8789"/>
        </w:tabs>
        <w:spacing w:line="276" w:lineRule="auto"/>
        <w:ind w:right="626"/>
        <w:jc w:val="both"/>
        <w:rPr>
          <w:rFonts w:ascii="Arial" w:hAnsi="Arial" w:cs="Arial"/>
          <w:sz w:val="24"/>
          <w:szCs w:val="24"/>
        </w:rPr>
      </w:pPr>
    </w:p>
    <w:p w14:paraId="0B8A7D0F" w14:textId="51B82A9A" w:rsidR="002F420D" w:rsidRPr="00A9482B" w:rsidRDefault="002F420D" w:rsidP="002F420D">
      <w:pPr>
        <w:tabs>
          <w:tab w:val="left" w:pos="8789"/>
        </w:tabs>
        <w:spacing w:line="276" w:lineRule="auto"/>
        <w:ind w:right="626"/>
        <w:jc w:val="both"/>
        <w:rPr>
          <w:rFonts w:ascii="Arial" w:eastAsia="Times New Roman" w:hAnsi="Arial" w:cs="Arial"/>
          <w:b/>
          <w:color w:val="FF0000"/>
          <w:sz w:val="24"/>
          <w:szCs w:val="24"/>
        </w:rPr>
      </w:pPr>
      <w:r w:rsidRPr="00A9482B">
        <w:rPr>
          <w:rFonts w:ascii="Arial" w:eastAsia="Times New Roman" w:hAnsi="Arial" w:cs="Arial"/>
          <w:b/>
          <w:sz w:val="24"/>
          <w:szCs w:val="24"/>
        </w:rPr>
        <w:t>Del Orden Constitucional</w:t>
      </w:r>
    </w:p>
    <w:p w14:paraId="5AEC6EF5" w14:textId="77777777" w:rsidR="002F420D" w:rsidRPr="00D17830" w:rsidRDefault="002F420D" w:rsidP="002F420D">
      <w:pPr>
        <w:tabs>
          <w:tab w:val="left" w:pos="8789"/>
        </w:tabs>
        <w:spacing w:line="276" w:lineRule="auto"/>
        <w:ind w:right="626"/>
        <w:jc w:val="both"/>
        <w:rPr>
          <w:rFonts w:ascii="Arial" w:eastAsia="Times New Roman" w:hAnsi="Arial" w:cs="Arial"/>
          <w:b/>
          <w:sz w:val="24"/>
          <w:szCs w:val="24"/>
          <w:highlight w:val="cyan"/>
        </w:rPr>
      </w:pPr>
    </w:p>
    <w:p w14:paraId="59F6C32F" w14:textId="31F3CD85" w:rsidR="002F420D" w:rsidRPr="00A9482B" w:rsidRDefault="00D17830">
      <w:pPr>
        <w:pStyle w:val="Prrafodelista"/>
        <w:numPr>
          <w:ilvl w:val="0"/>
          <w:numId w:val="8"/>
        </w:numPr>
        <w:ind w:right="626"/>
        <w:jc w:val="both"/>
        <w:rPr>
          <w:rFonts w:ascii="Arial" w:hAnsi="Arial" w:cs="Arial"/>
          <w:i/>
          <w:sz w:val="24"/>
          <w:szCs w:val="24"/>
        </w:rPr>
      </w:pPr>
      <w:r w:rsidRPr="00A9482B">
        <w:rPr>
          <w:rFonts w:ascii="Arial" w:hAnsi="Arial" w:cs="Arial"/>
          <w:b/>
          <w:bCs/>
          <w:i/>
          <w:sz w:val="24"/>
          <w:szCs w:val="24"/>
        </w:rPr>
        <w:t>Artículo 79</w:t>
      </w:r>
      <w:r w:rsidRPr="00A9482B">
        <w:rPr>
          <w:rFonts w:ascii="Arial" w:hAnsi="Arial" w:cs="Arial"/>
          <w:i/>
          <w:sz w:val="24"/>
          <w:szCs w:val="24"/>
        </w:rPr>
        <w:t>. Todas las personas tienen derecho a gozar de un ambiente sano. Es deber del Estado proteger la diversidad e integridad del ambiente, conservar las áreas de especial importancia ecológica y fomentar la educación para el logro de estos fines.</w:t>
      </w:r>
    </w:p>
    <w:p w14:paraId="7120407A" w14:textId="77777777" w:rsidR="00D17830" w:rsidRPr="00A9482B" w:rsidRDefault="00D17830" w:rsidP="00D17830">
      <w:pPr>
        <w:pStyle w:val="Prrafodelista"/>
        <w:ind w:left="902" w:right="626"/>
        <w:jc w:val="both"/>
        <w:rPr>
          <w:rFonts w:ascii="Arial" w:hAnsi="Arial" w:cs="Arial"/>
          <w:i/>
          <w:sz w:val="24"/>
          <w:szCs w:val="24"/>
        </w:rPr>
      </w:pPr>
    </w:p>
    <w:p w14:paraId="21B68B81" w14:textId="00C0C530" w:rsidR="00D17830" w:rsidRPr="00A9482B" w:rsidRDefault="00D17830">
      <w:pPr>
        <w:pStyle w:val="Prrafodelista"/>
        <w:numPr>
          <w:ilvl w:val="0"/>
          <w:numId w:val="8"/>
        </w:numPr>
        <w:ind w:right="626"/>
        <w:jc w:val="both"/>
        <w:rPr>
          <w:rFonts w:ascii="Arial" w:hAnsi="Arial" w:cs="Arial"/>
          <w:i/>
          <w:sz w:val="24"/>
          <w:szCs w:val="24"/>
        </w:rPr>
      </w:pPr>
      <w:r w:rsidRPr="00A9482B">
        <w:rPr>
          <w:rFonts w:ascii="Arial" w:hAnsi="Arial" w:cs="Arial"/>
          <w:b/>
          <w:bCs/>
          <w:i/>
          <w:sz w:val="24"/>
          <w:szCs w:val="24"/>
        </w:rPr>
        <w:t>Artículo 95.</w:t>
      </w:r>
      <w:r w:rsidRPr="00A9482B">
        <w:rPr>
          <w:rFonts w:ascii="Arial" w:hAnsi="Arial" w:cs="Arial"/>
          <w:i/>
          <w:sz w:val="24"/>
          <w:szCs w:val="24"/>
        </w:rPr>
        <w:t xml:space="preserve"> El ejercicio de los derechos y libertades reconocidos a los colombianos en esta Constitución implica responsabilidades como: 8. Proteger los recursos culturales y naturales del país y velar por la conservación de un ambiente sano.</w:t>
      </w:r>
    </w:p>
    <w:p w14:paraId="7E598186" w14:textId="47940020" w:rsidR="005F425D" w:rsidRDefault="005F425D" w:rsidP="005F425D">
      <w:pPr>
        <w:ind w:right="626"/>
        <w:jc w:val="both"/>
        <w:rPr>
          <w:rFonts w:ascii="Arial" w:hAnsi="Arial" w:cs="Arial"/>
          <w:i/>
          <w:sz w:val="24"/>
          <w:szCs w:val="24"/>
        </w:rPr>
      </w:pPr>
    </w:p>
    <w:p w14:paraId="13D5B61A" w14:textId="77777777" w:rsidR="00A9482B" w:rsidRPr="00A9482B" w:rsidRDefault="00A9482B" w:rsidP="005F425D">
      <w:pPr>
        <w:ind w:right="626"/>
        <w:jc w:val="both"/>
        <w:rPr>
          <w:rFonts w:ascii="Arial" w:hAnsi="Arial" w:cs="Arial"/>
          <w:i/>
          <w:sz w:val="24"/>
          <w:szCs w:val="24"/>
        </w:rPr>
      </w:pPr>
    </w:p>
    <w:p w14:paraId="0A124542" w14:textId="79F7B723" w:rsidR="005F425D" w:rsidRPr="00A9482B" w:rsidRDefault="005F425D" w:rsidP="005F425D">
      <w:pPr>
        <w:ind w:right="626"/>
        <w:jc w:val="both"/>
        <w:rPr>
          <w:rFonts w:ascii="Arial" w:hAnsi="Arial" w:cs="Arial"/>
          <w:i/>
          <w:sz w:val="24"/>
          <w:szCs w:val="24"/>
        </w:rPr>
      </w:pPr>
    </w:p>
    <w:p w14:paraId="2F39A277" w14:textId="77777777" w:rsidR="005F425D" w:rsidRPr="00A9482B" w:rsidRDefault="005F425D" w:rsidP="005F425D">
      <w:pPr>
        <w:ind w:right="626"/>
        <w:jc w:val="both"/>
        <w:rPr>
          <w:rFonts w:ascii="Arial" w:hAnsi="Arial" w:cs="Arial"/>
          <w:i/>
          <w:sz w:val="24"/>
          <w:szCs w:val="24"/>
        </w:rPr>
      </w:pPr>
    </w:p>
    <w:p w14:paraId="4AF3A9AA" w14:textId="5172ACFC" w:rsidR="005F425D" w:rsidRPr="00A9482B" w:rsidRDefault="005F425D">
      <w:pPr>
        <w:pStyle w:val="Prrafodelista"/>
        <w:numPr>
          <w:ilvl w:val="0"/>
          <w:numId w:val="8"/>
        </w:numPr>
        <w:ind w:right="626"/>
        <w:jc w:val="both"/>
        <w:rPr>
          <w:rFonts w:ascii="Arial" w:hAnsi="Arial" w:cs="Arial"/>
          <w:i/>
          <w:sz w:val="24"/>
          <w:szCs w:val="24"/>
        </w:rPr>
      </w:pPr>
      <w:r w:rsidRPr="00A9482B">
        <w:rPr>
          <w:rFonts w:ascii="Arial" w:hAnsi="Arial" w:cs="Arial"/>
          <w:b/>
          <w:bCs/>
          <w:i/>
          <w:sz w:val="24"/>
          <w:szCs w:val="24"/>
        </w:rPr>
        <w:t>Artículo 333.</w:t>
      </w:r>
      <w:r w:rsidRPr="00A9482B">
        <w:rPr>
          <w:rFonts w:ascii="Arial" w:hAnsi="Arial" w:cs="Arial"/>
          <w:i/>
          <w:sz w:val="24"/>
          <w:szCs w:val="24"/>
        </w:rPr>
        <w:t xml:space="preserve"> La actividad económica y la iniciativa privada son libres, dentro de los límites del bien común. La ley delimitará el alcance de la libertad económica cuando así lo exijan el interés social, el ambiente y el patrimonio cultural de la Nación.</w:t>
      </w:r>
    </w:p>
    <w:p w14:paraId="438636DC" w14:textId="77777777" w:rsidR="002F420D" w:rsidRPr="00E9399C" w:rsidRDefault="002F420D" w:rsidP="002F420D">
      <w:pPr>
        <w:widowControl/>
        <w:tabs>
          <w:tab w:val="left" w:pos="8789"/>
        </w:tabs>
        <w:autoSpaceDE/>
        <w:autoSpaceDN/>
        <w:ind w:right="626"/>
        <w:jc w:val="both"/>
        <w:rPr>
          <w:rFonts w:ascii="Arial" w:eastAsia="Arial" w:hAnsi="Arial" w:cs="Arial"/>
          <w:color w:val="000000"/>
          <w:sz w:val="24"/>
          <w:szCs w:val="24"/>
          <w:highlight w:val="cyan"/>
          <w:lang w:eastAsia="es-CO"/>
        </w:rPr>
      </w:pPr>
      <w:r w:rsidRPr="00E9399C">
        <w:rPr>
          <w:rFonts w:ascii="Arial" w:eastAsia="Arial" w:hAnsi="Arial" w:cs="Arial"/>
          <w:color w:val="000000"/>
          <w:sz w:val="24"/>
          <w:szCs w:val="24"/>
          <w:highlight w:val="cyan"/>
          <w:lang w:eastAsia="es-CO"/>
        </w:rPr>
        <w:t xml:space="preserve">          </w:t>
      </w:r>
    </w:p>
    <w:p w14:paraId="0EF36307" w14:textId="77777777" w:rsidR="002F420D" w:rsidRPr="00A9482B" w:rsidRDefault="002F420D" w:rsidP="002F420D">
      <w:pPr>
        <w:widowControl/>
        <w:tabs>
          <w:tab w:val="left" w:pos="8789"/>
        </w:tabs>
        <w:autoSpaceDE/>
        <w:autoSpaceDN/>
        <w:ind w:right="626"/>
        <w:jc w:val="both"/>
        <w:rPr>
          <w:rFonts w:ascii="Arial" w:eastAsia="Arial" w:hAnsi="Arial" w:cs="Arial"/>
          <w:b/>
          <w:iCs/>
          <w:color w:val="000000"/>
          <w:sz w:val="24"/>
          <w:szCs w:val="24"/>
          <w:lang w:eastAsia="es-CO"/>
        </w:rPr>
      </w:pPr>
      <w:r w:rsidRPr="00A9482B">
        <w:rPr>
          <w:rFonts w:ascii="Arial" w:eastAsia="Arial" w:hAnsi="Arial" w:cs="Arial"/>
          <w:b/>
          <w:iCs/>
          <w:color w:val="000000"/>
          <w:sz w:val="24"/>
          <w:szCs w:val="24"/>
          <w:lang w:eastAsia="es-CO"/>
        </w:rPr>
        <w:t>Del Orden Legal</w:t>
      </w:r>
    </w:p>
    <w:p w14:paraId="2A2ABEF6" w14:textId="77777777" w:rsidR="002F420D" w:rsidRPr="00E9399C" w:rsidRDefault="002F420D" w:rsidP="002F420D">
      <w:pPr>
        <w:widowControl/>
        <w:tabs>
          <w:tab w:val="left" w:pos="8789"/>
        </w:tabs>
        <w:autoSpaceDE/>
        <w:autoSpaceDN/>
        <w:ind w:right="626"/>
        <w:jc w:val="both"/>
        <w:rPr>
          <w:rFonts w:ascii="Arial" w:eastAsia="Arial" w:hAnsi="Arial" w:cs="Arial"/>
          <w:b/>
          <w:iCs/>
          <w:color w:val="000000"/>
          <w:sz w:val="24"/>
          <w:szCs w:val="24"/>
          <w:highlight w:val="cyan"/>
          <w:lang w:eastAsia="es-CO"/>
        </w:rPr>
      </w:pPr>
    </w:p>
    <w:p w14:paraId="44ECBEC8" w14:textId="0CDA0786" w:rsidR="002F420D" w:rsidRPr="00A9482B" w:rsidRDefault="00E9399C">
      <w:pPr>
        <w:pStyle w:val="Prrafodelista"/>
        <w:widowControl/>
        <w:numPr>
          <w:ilvl w:val="0"/>
          <w:numId w:val="5"/>
        </w:numPr>
        <w:tabs>
          <w:tab w:val="left" w:pos="8789"/>
        </w:tabs>
        <w:autoSpaceDE/>
        <w:autoSpaceDN/>
        <w:ind w:right="626"/>
        <w:jc w:val="both"/>
        <w:rPr>
          <w:rFonts w:ascii="Arial" w:eastAsia="Arial" w:hAnsi="Arial" w:cs="Arial"/>
          <w:bCs/>
          <w:i/>
          <w:iCs/>
          <w:color w:val="000000"/>
          <w:sz w:val="24"/>
          <w:szCs w:val="24"/>
          <w:lang w:eastAsia="es-CO"/>
        </w:rPr>
      </w:pPr>
      <w:r w:rsidRPr="00A9482B">
        <w:rPr>
          <w:rFonts w:ascii="Arial" w:hAnsi="Arial" w:cs="Arial"/>
          <w:b/>
          <w:bCs/>
          <w:i/>
          <w:sz w:val="24"/>
          <w:szCs w:val="24"/>
        </w:rPr>
        <w:t>Ley 99 DE 1993</w:t>
      </w:r>
      <w:r w:rsidRPr="00A9482B">
        <w:rPr>
          <w:rFonts w:ascii="Arial" w:eastAsia="Arial" w:hAnsi="Arial" w:cs="Arial"/>
          <w:bCs/>
          <w:i/>
          <w:color w:val="000000"/>
          <w:sz w:val="24"/>
          <w:szCs w:val="24"/>
          <w:lang w:eastAsia="es-CO"/>
        </w:rPr>
        <w:t xml:space="preserve"> </w:t>
      </w:r>
      <w:r w:rsidRPr="00A9482B">
        <w:rPr>
          <w:rFonts w:ascii="Arial" w:hAnsi="Arial" w:cs="Arial"/>
          <w:i/>
          <w:iCs/>
          <w:sz w:val="24"/>
          <w:szCs w:val="24"/>
        </w:rPr>
        <w:t>“Por la cual se crea el Ministerio del Medio Ambiente, se reordena el Sector Público encargado de la gestión y conservación del medio ambiente y los recursos naturales renovables, se organiza el Sistema Nacional Ambiental, SINA, y se dictan otras disposiciones.”</w:t>
      </w:r>
    </w:p>
    <w:p w14:paraId="235F472B" w14:textId="3A828E97" w:rsidR="00E9399C" w:rsidRDefault="00E9399C" w:rsidP="00E9399C">
      <w:pPr>
        <w:widowControl/>
        <w:tabs>
          <w:tab w:val="left" w:pos="8789"/>
        </w:tabs>
        <w:autoSpaceDE/>
        <w:autoSpaceDN/>
        <w:ind w:right="626"/>
        <w:jc w:val="both"/>
        <w:rPr>
          <w:rFonts w:ascii="Arial" w:eastAsia="Arial" w:hAnsi="Arial" w:cs="Arial"/>
          <w:bCs/>
          <w:iCs/>
          <w:color w:val="000000"/>
          <w:sz w:val="24"/>
          <w:szCs w:val="24"/>
          <w:lang w:eastAsia="es-CO"/>
        </w:rPr>
      </w:pPr>
    </w:p>
    <w:p w14:paraId="3DA503BB" w14:textId="387AB1BF" w:rsidR="00E9399C" w:rsidRPr="00A9482B" w:rsidRDefault="00E9399C" w:rsidP="00E9399C">
      <w:pPr>
        <w:widowControl/>
        <w:tabs>
          <w:tab w:val="left" w:pos="8789"/>
        </w:tabs>
        <w:autoSpaceDE/>
        <w:autoSpaceDN/>
        <w:ind w:right="626"/>
        <w:jc w:val="both"/>
        <w:rPr>
          <w:rFonts w:ascii="Arial" w:eastAsia="Arial" w:hAnsi="Arial" w:cs="Arial"/>
          <w:bCs/>
          <w:i/>
          <w:iCs/>
          <w:color w:val="000000"/>
          <w:sz w:val="24"/>
          <w:szCs w:val="24"/>
          <w:lang w:eastAsia="es-CO"/>
        </w:rPr>
      </w:pPr>
      <w:r w:rsidRPr="00A9482B">
        <w:rPr>
          <w:rFonts w:ascii="Arial" w:hAnsi="Arial" w:cs="Arial"/>
          <w:i/>
          <w:sz w:val="24"/>
          <w:szCs w:val="24"/>
        </w:rPr>
        <w:t>Esta ley establece las disposiciones para la gestión ambiental en Colombia y otorga a las autoridades ambientales distritales, que en el caso de Bogotá es la Secretaría Distrital de Ambiente, la competencia para regular y controlar las actividades que afectan el medio ambiente en su jurisdicción.</w:t>
      </w:r>
    </w:p>
    <w:p w14:paraId="495FC936" w14:textId="77777777" w:rsidR="002F420D" w:rsidRPr="00A9482B" w:rsidRDefault="002F420D" w:rsidP="002F420D">
      <w:pPr>
        <w:widowControl/>
        <w:tabs>
          <w:tab w:val="left" w:pos="8789"/>
        </w:tabs>
        <w:autoSpaceDE/>
        <w:autoSpaceDN/>
        <w:ind w:right="626"/>
        <w:jc w:val="both"/>
        <w:rPr>
          <w:rFonts w:ascii="Arial" w:eastAsia="Arial" w:hAnsi="Arial" w:cs="Arial"/>
          <w:b/>
          <w:i/>
          <w:iCs/>
          <w:color w:val="000000"/>
          <w:sz w:val="24"/>
          <w:szCs w:val="24"/>
          <w:highlight w:val="cyan"/>
          <w:lang w:eastAsia="es-CO"/>
        </w:rPr>
      </w:pPr>
    </w:p>
    <w:p w14:paraId="7AB6EC30" w14:textId="7026A40F" w:rsidR="002F420D" w:rsidRPr="00A9482B" w:rsidRDefault="00E9399C" w:rsidP="002F420D">
      <w:pPr>
        <w:widowControl/>
        <w:tabs>
          <w:tab w:val="left" w:pos="8789"/>
        </w:tabs>
        <w:autoSpaceDE/>
        <w:autoSpaceDN/>
        <w:ind w:right="626"/>
        <w:jc w:val="both"/>
        <w:rPr>
          <w:rFonts w:ascii="Arial" w:hAnsi="Arial" w:cs="Arial"/>
          <w:i/>
          <w:sz w:val="24"/>
          <w:szCs w:val="24"/>
        </w:rPr>
      </w:pPr>
      <w:r w:rsidRPr="00A9482B">
        <w:rPr>
          <w:rFonts w:ascii="Arial" w:hAnsi="Arial" w:cs="Arial"/>
          <w:b/>
          <w:bCs/>
          <w:i/>
          <w:sz w:val="24"/>
          <w:szCs w:val="24"/>
        </w:rPr>
        <w:t>ARTÍCULO 66</w:t>
      </w:r>
      <w:r w:rsidR="002F420D" w:rsidRPr="00A9482B">
        <w:rPr>
          <w:rFonts w:ascii="Arial" w:eastAsia="Arial" w:hAnsi="Arial" w:cs="Arial"/>
          <w:b/>
          <w:i/>
          <w:iCs/>
          <w:color w:val="000000"/>
          <w:sz w:val="24"/>
          <w:szCs w:val="24"/>
          <w:lang w:eastAsia="es-CO"/>
        </w:rPr>
        <w:t xml:space="preserve">. </w:t>
      </w:r>
      <w:r w:rsidRPr="00A9482B">
        <w:rPr>
          <w:rFonts w:ascii="Arial" w:hAnsi="Arial" w:cs="Arial"/>
          <w:b/>
          <w:bCs/>
          <w:i/>
          <w:sz w:val="24"/>
          <w:szCs w:val="24"/>
        </w:rPr>
        <w:t>COMPETENCIA DE GRANDES CENTROS URBANOS.</w:t>
      </w:r>
      <w:r w:rsidRPr="00A9482B">
        <w:rPr>
          <w:rFonts w:ascii="Arial" w:hAnsi="Arial" w:cs="Arial"/>
          <w:i/>
          <w:sz w:val="24"/>
          <w:szCs w:val="24"/>
        </w:rPr>
        <w:t xml:space="preserve"> (...) “Las autoridades municipales, distritales o metropolitanas tendrán la responsabilidad de efectuar el control de vertimientos y emisiones contaminantes, disposición de desechos sólidos y de residuos tóxicos y peligrosos, dictar las medidas de corrección o mitigación de daños ambientales y adelantar proyectos de saneamiento y descontaminación.” (...)</w:t>
      </w:r>
    </w:p>
    <w:p w14:paraId="1570D3E1" w14:textId="247D1F1B" w:rsidR="002B5FBA" w:rsidRPr="002B5FBA" w:rsidRDefault="002B5FBA" w:rsidP="002F420D">
      <w:pPr>
        <w:widowControl/>
        <w:tabs>
          <w:tab w:val="left" w:pos="8789"/>
        </w:tabs>
        <w:autoSpaceDE/>
        <w:autoSpaceDN/>
        <w:ind w:right="626"/>
        <w:jc w:val="both"/>
        <w:rPr>
          <w:rFonts w:ascii="Arial" w:hAnsi="Arial" w:cs="Arial"/>
          <w:sz w:val="24"/>
          <w:szCs w:val="24"/>
        </w:rPr>
      </w:pPr>
    </w:p>
    <w:p w14:paraId="6F1F0368" w14:textId="389D0597" w:rsidR="002B5FBA" w:rsidRPr="00A9482B" w:rsidRDefault="002B5FBA">
      <w:pPr>
        <w:pStyle w:val="Prrafodelista"/>
        <w:widowControl/>
        <w:numPr>
          <w:ilvl w:val="0"/>
          <w:numId w:val="5"/>
        </w:numPr>
        <w:tabs>
          <w:tab w:val="left" w:pos="8789"/>
        </w:tabs>
        <w:autoSpaceDE/>
        <w:autoSpaceDN/>
        <w:ind w:right="626"/>
        <w:jc w:val="both"/>
        <w:rPr>
          <w:rFonts w:ascii="Arial" w:eastAsia="Arial" w:hAnsi="Arial" w:cs="Arial"/>
          <w:bCs/>
          <w:i/>
          <w:iCs/>
          <w:color w:val="000000"/>
          <w:sz w:val="24"/>
          <w:szCs w:val="24"/>
          <w:lang w:eastAsia="es-CO"/>
        </w:rPr>
      </w:pPr>
      <w:r w:rsidRPr="00A9482B">
        <w:rPr>
          <w:rFonts w:ascii="Arial" w:hAnsi="Arial" w:cs="Arial"/>
          <w:b/>
          <w:bCs/>
          <w:i/>
          <w:sz w:val="24"/>
          <w:szCs w:val="24"/>
        </w:rPr>
        <w:t>Ley 1333 de 2009</w:t>
      </w:r>
      <w:r w:rsidRPr="00A9482B">
        <w:rPr>
          <w:rFonts w:ascii="Arial" w:hAnsi="Arial" w:cs="Arial"/>
          <w:i/>
          <w:sz w:val="24"/>
          <w:szCs w:val="24"/>
        </w:rPr>
        <w:t xml:space="preserve"> </w:t>
      </w:r>
      <w:r w:rsidRPr="00A9482B">
        <w:rPr>
          <w:rFonts w:ascii="Arial" w:hAnsi="Arial" w:cs="Arial"/>
          <w:i/>
          <w:iCs/>
          <w:sz w:val="24"/>
          <w:szCs w:val="24"/>
        </w:rPr>
        <w:t>“Por la cual se establece el procedimiento sancionatorio ambiental y se dictan otras disposiciones.”</w:t>
      </w:r>
    </w:p>
    <w:p w14:paraId="7AEC354A" w14:textId="77777777" w:rsidR="002B5FBA" w:rsidRPr="00A9482B" w:rsidRDefault="002B5FBA" w:rsidP="002B5FBA">
      <w:pPr>
        <w:pStyle w:val="Prrafodelista"/>
        <w:widowControl/>
        <w:tabs>
          <w:tab w:val="left" w:pos="8789"/>
        </w:tabs>
        <w:autoSpaceDE/>
        <w:autoSpaceDN/>
        <w:ind w:left="902" w:right="626"/>
        <w:jc w:val="both"/>
        <w:rPr>
          <w:rFonts w:ascii="Arial" w:eastAsia="Arial" w:hAnsi="Arial" w:cs="Arial"/>
          <w:bCs/>
          <w:i/>
          <w:iCs/>
          <w:color w:val="000000"/>
          <w:sz w:val="24"/>
          <w:szCs w:val="24"/>
          <w:lang w:eastAsia="es-CO"/>
        </w:rPr>
      </w:pPr>
    </w:p>
    <w:p w14:paraId="67A897C5" w14:textId="335E2189" w:rsidR="002B5FBA" w:rsidRPr="00A9482B" w:rsidRDefault="002B5FBA" w:rsidP="002B5FBA">
      <w:pPr>
        <w:widowControl/>
        <w:tabs>
          <w:tab w:val="left" w:pos="8789"/>
        </w:tabs>
        <w:autoSpaceDE/>
        <w:autoSpaceDN/>
        <w:ind w:right="626"/>
        <w:jc w:val="both"/>
        <w:rPr>
          <w:rFonts w:ascii="Arial" w:hAnsi="Arial" w:cs="Arial"/>
          <w:i/>
          <w:sz w:val="24"/>
          <w:szCs w:val="24"/>
        </w:rPr>
      </w:pPr>
      <w:r w:rsidRPr="00A9482B">
        <w:rPr>
          <w:rFonts w:ascii="Arial" w:hAnsi="Arial" w:cs="Arial"/>
          <w:b/>
          <w:bCs/>
          <w:i/>
          <w:sz w:val="24"/>
          <w:szCs w:val="24"/>
        </w:rPr>
        <w:t>ARTÍCULO 1. TITULARIDAD DE LA POTESTAD SANCIONATORIA EN MATERIA AMBIENTAL.</w:t>
      </w:r>
      <w:r w:rsidRPr="00A9482B">
        <w:rPr>
          <w:rFonts w:ascii="Arial" w:hAnsi="Arial" w:cs="Arial"/>
          <w:i/>
          <w:sz w:val="24"/>
          <w:szCs w:val="24"/>
        </w:rPr>
        <w:t xml:space="preserve"> “El Estado es el titular de la potestad sancionatoria en materia ambiental y la ejerce sin perjuicio de las competencias legales de otras autoridades a través del Ministerio de Ambiente, Vivienda y Desarrollo Territorial, las Corporaciones Autónomas Regionales, las de Desarrollo Sostenible, las Unidades Ambientales de los grandes centros urbanos a que se refiere el artículo 66 de la Ley 99 de 1993</w:t>
      </w:r>
      <w:r w:rsidR="00D90A07" w:rsidRPr="00A9482B">
        <w:rPr>
          <w:rFonts w:ascii="Arial" w:hAnsi="Arial" w:cs="Arial"/>
          <w:i/>
          <w:sz w:val="24"/>
          <w:szCs w:val="24"/>
        </w:rPr>
        <w:t xml:space="preserve"> (…)</w:t>
      </w:r>
      <w:r w:rsidRPr="00A9482B">
        <w:rPr>
          <w:rFonts w:ascii="Arial" w:hAnsi="Arial" w:cs="Arial"/>
          <w:i/>
          <w:sz w:val="24"/>
          <w:szCs w:val="24"/>
        </w:rPr>
        <w:t>”</w:t>
      </w:r>
      <w:r w:rsidR="00D90A07" w:rsidRPr="00A9482B">
        <w:rPr>
          <w:rFonts w:ascii="Arial" w:hAnsi="Arial" w:cs="Arial"/>
          <w:i/>
          <w:sz w:val="24"/>
          <w:szCs w:val="24"/>
        </w:rPr>
        <w:t>.</w:t>
      </w:r>
    </w:p>
    <w:p w14:paraId="4A237A8B" w14:textId="77777777" w:rsidR="002B5FBA" w:rsidRPr="00A9482B" w:rsidRDefault="002B5FBA" w:rsidP="002B5FBA">
      <w:pPr>
        <w:widowControl/>
        <w:tabs>
          <w:tab w:val="left" w:pos="8789"/>
        </w:tabs>
        <w:autoSpaceDE/>
        <w:autoSpaceDN/>
        <w:ind w:right="626"/>
        <w:jc w:val="both"/>
        <w:rPr>
          <w:rFonts w:ascii="Arial" w:hAnsi="Arial" w:cs="Arial"/>
          <w:i/>
          <w:sz w:val="24"/>
          <w:szCs w:val="24"/>
        </w:rPr>
      </w:pPr>
    </w:p>
    <w:p w14:paraId="16458441" w14:textId="2BF340EB" w:rsidR="002B5FBA" w:rsidRPr="00A9482B" w:rsidRDefault="002B5FBA" w:rsidP="002B5FBA">
      <w:pPr>
        <w:widowControl/>
        <w:tabs>
          <w:tab w:val="left" w:pos="8789"/>
        </w:tabs>
        <w:autoSpaceDE/>
        <w:autoSpaceDN/>
        <w:ind w:right="626"/>
        <w:jc w:val="both"/>
        <w:rPr>
          <w:rFonts w:ascii="Arial" w:eastAsia="Arial" w:hAnsi="Arial" w:cs="Arial"/>
          <w:bCs/>
          <w:i/>
          <w:color w:val="000000"/>
          <w:sz w:val="24"/>
          <w:szCs w:val="24"/>
          <w:lang w:eastAsia="es-CO"/>
        </w:rPr>
      </w:pPr>
      <w:r w:rsidRPr="00A9482B">
        <w:rPr>
          <w:rFonts w:ascii="Arial" w:hAnsi="Arial" w:cs="Arial"/>
          <w:b/>
          <w:bCs/>
          <w:i/>
          <w:sz w:val="24"/>
          <w:szCs w:val="24"/>
        </w:rPr>
        <w:t>ARTÍCULO 5. INFRACCIONES.</w:t>
      </w:r>
      <w:r w:rsidRPr="00A9482B">
        <w:rPr>
          <w:rFonts w:ascii="Arial" w:hAnsi="Arial" w:cs="Arial"/>
          <w:i/>
          <w:sz w:val="24"/>
          <w:szCs w:val="24"/>
        </w:rPr>
        <w:t xml:space="preserve"> “Se considera infracción en materia ambiental toda acción u omisión que constituya violación de las normas contenidas en el Código de Recursos Naturales Renovables, Decreto-ley 2811 de 1974, en la Ley 99 de 1993, en la Ley 165 de 1994 y en las demás disposiciones ambientales vigentes en que las sustituyan o modifiquen(...)”</w:t>
      </w:r>
    </w:p>
    <w:p w14:paraId="568FE9E4" w14:textId="499EAECC" w:rsidR="002F420D" w:rsidRDefault="002F420D" w:rsidP="002F420D">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67A4B13B" w14:textId="77777777" w:rsidR="00620F04" w:rsidRDefault="00620F04" w:rsidP="002F420D">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3B13BD09" w14:textId="7F47C6FA" w:rsidR="00D90A07" w:rsidRDefault="00D90A07" w:rsidP="002F420D">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7FA9544F" w14:textId="1E1465B2" w:rsidR="00D90A07" w:rsidRDefault="00D90A07" w:rsidP="002F420D">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0F10A08D" w14:textId="77777777" w:rsidR="00620F04" w:rsidRPr="00A9482B" w:rsidRDefault="00620F04">
      <w:pPr>
        <w:pStyle w:val="Prrafodelista"/>
        <w:widowControl/>
        <w:numPr>
          <w:ilvl w:val="0"/>
          <w:numId w:val="5"/>
        </w:numPr>
        <w:tabs>
          <w:tab w:val="left" w:pos="8789"/>
        </w:tabs>
        <w:autoSpaceDE/>
        <w:autoSpaceDN/>
        <w:ind w:right="626"/>
        <w:jc w:val="both"/>
        <w:rPr>
          <w:rFonts w:ascii="Arial" w:eastAsia="Arial" w:hAnsi="Arial" w:cs="Arial"/>
          <w:bCs/>
          <w:i/>
          <w:iCs/>
          <w:color w:val="000000"/>
          <w:sz w:val="24"/>
          <w:szCs w:val="24"/>
          <w:lang w:eastAsia="es-CO"/>
        </w:rPr>
      </w:pPr>
      <w:r w:rsidRPr="00A9482B">
        <w:rPr>
          <w:rFonts w:ascii="Arial" w:hAnsi="Arial" w:cs="Arial"/>
          <w:b/>
          <w:bCs/>
          <w:i/>
          <w:sz w:val="24"/>
          <w:szCs w:val="24"/>
        </w:rPr>
        <w:t>Ley 1801 DE 2016</w:t>
      </w:r>
      <w:r w:rsidRPr="00A9482B">
        <w:rPr>
          <w:rFonts w:ascii="Arial" w:hAnsi="Arial" w:cs="Arial"/>
          <w:i/>
          <w:sz w:val="24"/>
          <w:szCs w:val="24"/>
        </w:rPr>
        <w:t xml:space="preserve"> </w:t>
      </w:r>
      <w:r w:rsidRPr="00A9482B">
        <w:rPr>
          <w:rFonts w:ascii="Arial" w:hAnsi="Arial" w:cs="Arial"/>
          <w:i/>
          <w:iCs/>
          <w:sz w:val="24"/>
          <w:szCs w:val="24"/>
        </w:rPr>
        <w:t xml:space="preserve">"Por la cual se expide el Código Nacional de Seguridad y Convivencia Ciudadana" </w:t>
      </w:r>
    </w:p>
    <w:p w14:paraId="3DCA640E" w14:textId="77777777" w:rsidR="00620F04" w:rsidRPr="00A9482B" w:rsidRDefault="00620F04" w:rsidP="00620F04">
      <w:pPr>
        <w:widowControl/>
        <w:tabs>
          <w:tab w:val="left" w:pos="8789"/>
        </w:tabs>
        <w:autoSpaceDE/>
        <w:autoSpaceDN/>
        <w:ind w:right="626"/>
        <w:jc w:val="both"/>
        <w:rPr>
          <w:rFonts w:ascii="Arial" w:hAnsi="Arial" w:cs="Arial"/>
          <w:i/>
          <w:sz w:val="24"/>
          <w:szCs w:val="24"/>
        </w:rPr>
      </w:pPr>
    </w:p>
    <w:p w14:paraId="6A9B76FD" w14:textId="6C82143A" w:rsidR="00620F04" w:rsidRPr="00A9482B" w:rsidRDefault="00620F04" w:rsidP="00620F04">
      <w:pPr>
        <w:widowControl/>
        <w:tabs>
          <w:tab w:val="left" w:pos="8789"/>
        </w:tabs>
        <w:autoSpaceDE/>
        <w:autoSpaceDN/>
        <w:ind w:right="626"/>
        <w:jc w:val="both"/>
        <w:rPr>
          <w:rFonts w:ascii="Arial" w:hAnsi="Arial" w:cs="Arial"/>
          <w:i/>
          <w:sz w:val="24"/>
          <w:szCs w:val="24"/>
        </w:rPr>
      </w:pPr>
      <w:r w:rsidRPr="00A9482B">
        <w:rPr>
          <w:rFonts w:ascii="Arial" w:hAnsi="Arial" w:cs="Arial"/>
          <w:b/>
          <w:bCs/>
          <w:i/>
          <w:sz w:val="24"/>
          <w:szCs w:val="24"/>
        </w:rPr>
        <w:t>ARTÍCULO 3</w:t>
      </w:r>
      <w:r w:rsidRPr="00A9482B">
        <w:rPr>
          <w:rFonts w:ascii="Arial" w:hAnsi="Arial" w:cs="Arial"/>
          <w:i/>
          <w:sz w:val="24"/>
          <w:szCs w:val="24"/>
        </w:rPr>
        <w:t xml:space="preserve">. </w:t>
      </w:r>
      <w:r w:rsidRPr="00A9482B">
        <w:rPr>
          <w:rFonts w:ascii="Arial" w:hAnsi="Arial" w:cs="Arial"/>
          <w:b/>
          <w:bCs/>
          <w:i/>
          <w:sz w:val="24"/>
          <w:szCs w:val="24"/>
        </w:rPr>
        <w:t>ÁMBITO DE APLICACIÓN DEL DERECHO DE POLICÍA</w:t>
      </w:r>
      <w:r w:rsidRPr="00A9482B">
        <w:rPr>
          <w:rFonts w:ascii="Arial" w:hAnsi="Arial" w:cs="Arial"/>
          <w:i/>
          <w:sz w:val="24"/>
          <w:szCs w:val="24"/>
        </w:rPr>
        <w:t xml:space="preserve">. “El derecho de Policía se aplicará a todas las personas naturales o jurídicas, de conformidad con este Código. Las autoridades de Policía sujetarán sus actuaciones al procedimiento único de Policía, sin perjuicio de las competencias que les asistan en procedimientos regulados por leyes especiales.” </w:t>
      </w:r>
    </w:p>
    <w:p w14:paraId="0BF6288D" w14:textId="77777777" w:rsidR="00620F04" w:rsidRPr="00A9482B" w:rsidRDefault="00620F04" w:rsidP="00620F04">
      <w:pPr>
        <w:widowControl/>
        <w:tabs>
          <w:tab w:val="left" w:pos="8789"/>
        </w:tabs>
        <w:autoSpaceDE/>
        <w:autoSpaceDN/>
        <w:ind w:right="626"/>
        <w:jc w:val="both"/>
        <w:rPr>
          <w:rFonts w:ascii="Arial" w:hAnsi="Arial" w:cs="Arial"/>
          <w:i/>
          <w:sz w:val="24"/>
          <w:szCs w:val="24"/>
        </w:rPr>
      </w:pPr>
    </w:p>
    <w:p w14:paraId="2F991204" w14:textId="77777777" w:rsidR="005F462A" w:rsidRPr="00A9482B" w:rsidRDefault="002C5D88" w:rsidP="00620F04">
      <w:pPr>
        <w:widowControl/>
        <w:tabs>
          <w:tab w:val="left" w:pos="8789"/>
        </w:tabs>
        <w:autoSpaceDE/>
        <w:autoSpaceDN/>
        <w:ind w:right="626"/>
        <w:jc w:val="both"/>
        <w:rPr>
          <w:rFonts w:ascii="Arial" w:hAnsi="Arial" w:cs="Arial"/>
          <w:i/>
          <w:sz w:val="24"/>
          <w:szCs w:val="24"/>
        </w:rPr>
      </w:pPr>
      <w:r w:rsidRPr="00A9482B">
        <w:rPr>
          <w:rFonts w:ascii="Arial" w:hAnsi="Arial" w:cs="Arial"/>
          <w:b/>
          <w:bCs/>
          <w:i/>
          <w:sz w:val="24"/>
          <w:szCs w:val="24"/>
        </w:rPr>
        <w:t>ARTÍCULO 94. COMPORTAMIENTOS RELACIONADOS CON LA SALUD PÚBLICA QUE AFECTAN LA ACTIVIDAD ECONÓMICA.</w:t>
      </w:r>
      <w:r w:rsidR="00620F04" w:rsidRPr="00A9482B">
        <w:rPr>
          <w:rFonts w:ascii="Arial" w:hAnsi="Arial" w:cs="Arial"/>
          <w:i/>
          <w:sz w:val="24"/>
          <w:szCs w:val="24"/>
        </w:rPr>
        <w:t xml:space="preserve"> “Los siguientes comportamientos relacionados con la salud pública afectan la actividad económica y por lo tanto no deben realizarse: (...) </w:t>
      </w:r>
    </w:p>
    <w:p w14:paraId="3D832F0D" w14:textId="77777777" w:rsidR="005F462A" w:rsidRPr="00A9482B" w:rsidRDefault="005F462A" w:rsidP="00620F04">
      <w:pPr>
        <w:widowControl/>
        <w:tabs>
          <w:tab w:val="left" w:pos="8789"/>
        </w:tabs>
        <w:autoSpaceDE/>
        <w:autoSpaceDN/>
        <w:ind w:right="626"/>
        <w:jc w:val="both"/>
        <w:rPr>
          <w:rFonts w:ascii="Arial" w:hAnsi="Arial" w:cs="Arial"/>
          <w:i/>
          <w:sz w:val="24"/>
          <w:szCs w:val="24"/>
        </w:rPr>
      </w:pPr>
    </w:p>
    <w:p w14:paraId="74F34278" w14:textId="1E54FD39" w:rsidR="00620F04" w:rsidRPr="00A9482B" w:rsidRDefault="00620F04" w:rsidP="00620F04">
      <w:pPr>
        <w:widowControl/>
        <w:tabs>
          <w:tab w:val="left" w:pos="8789"/>
        </w:tabs>
        <w:autoSpaceDE/>
        <w:autoSpaceDN/>
        <w:ind w:right="626"/>
        <w:jc w:val="both"/>
        <w:rPr>
          <w:rFonts w:ascii="Arial" w:hAnsi="Arial" w:cs="Arial"/>
          <w:i/>
          <w:sz w:val="24"/>
          <w:szCs w:val="24"/>
        </w:rPr>
      </w:pPr>
      <w:r w:rsidRPr="00A9482B">
        <w:rPr>
          <w:rFonts w:ascii="Arial" w:hAnsi="Arial" w:cs="Arial"/>
          <w:i/>
          <w:sz w:val="24"/>
          <w:szCs w:val="24"/>
        </w:rPr>
        <w:t xml:space="preserve">2. No separar en la fuente los residuos sólidos, ni depositarlos selectivamente en un lugar destinado para tal efecto. </w:t>
      </w:r>
    </w:p>
    <w:p w14:paraId="34DA2627" w14:textId="77777777" w:rsidR="00620F04" w:rsidRPr="00A9482B" w:rsidRDefault="00620F04" w:rsidP="00620F04">
      <w:pPr>
        <w:widowControl/>
        <w:tabs>
          <w:tab w:val="left" w:pos="8789"/>
        </w:tabs>
        <w:autoSpaceDE/>
        <w:autoSpaceDN/>
        <w:ind w:right="626"/>
        <w:jc w:val="both"/>
        <w:rPr>
          <w:rFonts w:ascii="Arial" w:hAnsi="Arial" w:cs="Arial"/>
          <w:i/>
          <w:sz w:val="24"/>
          <w:szCs w:val="24"/>
        </w:rPr>
      </w:pPr>
    </w:p>
    <w:p w14:paraId="3864597A" w14:textId="2FF68328" w:rsidR="00620F04" w:rsidRPr="00A9482B" w:rsidRDefault="00620F04" w:rsidP="00620F04">
      <w:pPr>
        <w:widowControl/>
        <w:tabs>
          <w:tab w:val="left" w:pos="8789"/>
        </w:tabs>
        <w:autoSpaceDE/>
        <w:autoSpaceDN/>
        <w:ind w:right="626"/>
        <w:jc w:val="both"/>
        <w:rPr>
          <w:rFonts w:ascii="Arial" w:hAnsi="Arial" w:cs="Arial"/>
          <w:b/>
          <w:bCs/>
          <w:i/>
          <w:sz w:val="24"/>
          <w:szCs w:val="24"/>
        </w:rPr>
      </w:pPr>
      <w:r w:rsidRPr="00A9482B">
        <w:rPr>
          <w:rFonts w:ascii="Arial" w:hAnsi="Arial" w:cs="Arial"/>
          <w:b/>
          <w:bCs/>
          <w:i/>
          <w:sz w:val="24"/>
          <w:szCs w:val="24"/>
        </w:rPr>
        <w:t xml:space="preserve">PARÁGRAFO </w:t>
      </w:r>
    </w:p>
    <w:p w14:paraId="1F1258F8" w14:textId="77777777" w:rsidR="00620F04" w:rsidRPr="00A9482B" w:rsidRDefault="00620F04" w:rsidP="00620F04">
      <w:pPr>
        <w:widowControl/>
        <w:tabs>
          <w:tab w:val="left" w:pos="8789"/>
        </w:tabs>
        <w:autoSpaceDE/>
        <w:autoSpaceDN/>
        <w:ind w:right="626"/>
        <w:jc w:val="both"/>
        <w:rPr>
          <w:rFonts w:ascii="Arial" w:hAnsi="Arial" w:cs="Arial"/>
          <w:i/>
          <w:sz w:val="24"/>
          <w:szCs w:val="24"/>
        </w:rPr>
      </w:pPr>
    </w:p>
    <w:p w14:paraId="3032C373" w14:textId="77777777" w:rsidR="002C5D88" w:rsidRPr="00A9482B" w:rsidRDefault="00620F04">
      <w:pPr>
        <w:pStyle w:val="Prrafodelista"/>
        <w:widowControl/>
        <w:numPr>
          <w:ilvl w:val="0"/>
          <w:numId w:val="9"/>
        </w:numPr>
        <w:tabs>
          <w:tab w:val="left" w:pos="8789"/>
        </w:tabs>
        <w:autoSpaceDE/>
        <w:autoSpaceDN/>
        <w:ind w:right="626"/>
        <w:jc w:val="both"/>
        <w:rPr>
          <w:rFonts w:ascii="Arial" w:hAnsi="Arial" w:cs="Arial"/>
          <w:i/>
          <w:sz w:val="24"/>
          <w:szCs w:val="24"/>
        </w:rPr>
      </w:pPr>
      <w:r w:rsidRPr="00A9482B">
        <w:rPr>
          <w:rFonts w:ascii="Arial" w:hAnsi="Arial" w:cs="Arial"/>
          <w:i/>
          <w:sz w:val="24"/>
          <w:szCs w:val="24"/>
        </w:rPr>
        <w:t xml:space="preserve">Quien incurra en uno o más de los comportamientos antes señalados, será objeto de la aplicación de las siguientes medidas: </w:t>
      </w:r>
    </w:p>
    <w:p w14:paraId="57F1B10F" w14:textId="77777777" w:rsidR="002C5D88" w:rsidRPr="00A9482B" w:rsidRDefault="002C5D88" w:rsidP="002C5D88">
      <w:pPr>
        <w:widowControl/>
        <w:tabs>
          <w:tab w:val="left" w:pos="8789"/>
        </w:tabs>
        <w:autoSpaceDE/>
        <w:autoSpaceDN/>
        <w:ind w:left="360" w:right="626"/>
        <w:jc w:val="both"/>
        <w:rPr>
          <w:rFonts w:ascii="Arial" w:hAnsi="Arial" w:cs="Arial"/>
          <w:i/>
          <w:sz w:val="24"/>
          <w:szCs w:val="24"/>
        </w:rPr>
      </w:pPr>
    </w:p>
    <w:p w14:paraId="3C10B025" w14:textId="77777777" w:rsidR="002C5D88" w:rsidRPr="00A9482B" w:rsidRDefault="00620F04" w:rsidP="002C5D88">
      <w:pPr>
        <w:widowControl/>
        <w:tabs>
          <w:tab w:val="left" w:pos="8789"/>
        </w:tabs>
        <w:autoSpaceDE/>
        <w:autoSpaceDN/>
        <w:ind w:left="360" w:right="626"/>
        <w:jc w:val="both"/>
        <w:rPr>
          <w:rFonts w:ascii="Arial" w:hAnsi="Arial" w:cs="Arial"/>
          <w:i/>
          <w:sz w:val="24"/>
          <w:szCs w:val="24"/>
        </w:rPr>
      </w:pPr>
      <w:r w:rsidRPr="00A9482B">
        <w:rPr>
          <w:rFonts w:ascii="Arial" w:hAnsi="Arial" w:cs="Arial"/>
          <w:i/>
          <w:sz w:val="24"/>
          <w:szCs w:val="24"/>
        </w:rPr>
        <w:t xml:space="preserve">Multa General tipo 4; Suspensión temporal de actividad. </w:t>
      </w:r>
    </w:p>
    <w:p w14:paraId="5D300133" w14:textId="41874E32" w:rsidR="00D90A07" w:rsidRPr="00A9482B" w:rsidRDefault="00620F04" w:rsidP="002C5D88">
      <w:pPr>
        <w:widowControl/>
        <w:tabs>
          <w:tab w:val="left" w:pos="8789"/>
        </w:tabs>
        <w:autoSpaceDE/>
        <w:autoSpaceDN/>
        <w:ind w:left="360" w:right="626"/>
        <w:jc w:val="both"/>
        <w:rPr>
          <w:rFonts w:ascii="Arial" w:hAnsi="Arial" w:cs="Arial"/>
          <w:i/>
          <w:sz w:val="24"/>
          <w:szCs w:val="24"/>
        </w:rPr>
      </w:pPr>
      <w:r w:rsidRPr="00A9482B">
        <w:rPr>
          <w:rFonts w:ascii="Arial" w:hAnsi="Arial" w:cs="Arial"/>
          <w:i/>
          <w:sz w:val="24"/>
          <w:szCs w:val="24"/>
        </w:rPr>
        <w:t>Multa General tipo</w:t>
      </w:r>
      <w:r w:rsidR="002642E9" w:rsidRPr="00A9482B">
        <w:rPr>
          <w:rFonts w:ascii="Arial" w:hAnsi="Arial" w:cs="Arial"/>
          <w:i/>
          <w:sz w:val="24"/>
          <w:szCs w:val="24"/>
        </w:rPr>
        <w:t xml:space="preserve"> </w:t>
      </w:r>
      <w:r w:rsidRPr="00A9482B">
        <w:rPr>
          <w:rFonts w:ascii="Arial" w:hAnsi="Arial" w:cs="Arial"/>
          <w:i/>
          <w:sz w:val="24"/>
          <w:szCs w:val="24"/>
        </w:rPr>
        <w:t>3; Ocho (8) salarios mínimos diarios legales vigentes (smdlv)(...)”</w:t>
      </w:r>
    </w:p>
    <w:p w14:paraId="7ECFBD82" w14:textId="02A63345" w:rsidR="00CE3663" w:rsidRPr="00A9482B" w:rsidRDefault="00CE3663" w:rsidP="002C5D88">
      <w:pPr>
        <w:widowControl/>
        <w:tabs>
          <w:tab w:val="left" w:pos="8789"/>
        </w:tabs>
        <w:autoSpaceDE/>
        <w:autoSpaceDN/>
        <w:ind w:left="360" w:right="626"/>
        <w:jc w:val="both"/>
        <w:rPr>
          <w:rFonts w:ascii="Arial" w:hAnsi="Arial" w:cs="Arial"/>
          <w:i/>
          <w:sz w:val="24"/>
          <w:szCs w:val="24"/>
        </w:rPr>
      </w:pPr>
    </w:p>
    <w:p w14:paraId="3D09881A" w14:textId="4346915E" w:rsidR="00CE3663" w:rsidRPr="00A9482B" w:rsidRDefault="00CE3663">
      <w:pPr>
        <w:pStyle w:val="Prrafodelista"/>
        <w:widowControl/>
        <w:numPr>
          <w:ilvl w:val="0"/>
          <w:numId w:val="5"/>
        </w:numPr>
        <w:tabs>
          <w:tab w:val="left" w:pos="8789"/>
        </w:tabs>
        <w:autoSpaceDE/>
        <w:autoSpaceDN/>
        <w:ind w:right="626"/>
        <w:jc w:val="both"/>
        <w:rPr>
          <w:rFonts w:ascii="Arial" w:hAnsi="Arial" w:cs="Arial"/>
          <w:b/>
          <w:bCs/>
          <w:sz w:val="24"/>
          <w:szCs w:val="24"/>
        </w:rPr>
      </w:pPr>
      <w:r w:rsidRPr="00A9482B">
        <w:rPr>
          <w:rFonts w:ascii="Arial" w:hAnsi="Arial" w:cs="Arial"/>
          <w:b/>
          <w:bCs/>
          <w:sz w:val="24"/>
          <w:szCs w:val="24"/>
        </w:rPr>
        <w:t xml:space="preserve">Ley 1259 De 2008 </w:t>
      </w:r>
      <w:r w:rsidR="00A9482B">
        <w:rPr>
          <w:rFonts w:ascii="Arial" w:hAnsi="Arial" w:cs="Arial"/>
          <w:iCs/>
          <w:sz w:val="24"/>
          <w:szCs w:val="24"/>
        </w:rPr>
        <w:t>“P</w:t>
      </w:r>
      <w:r w:rsidRPr="00A9482B">
        <w:rPr>
          <w:rFonts w:ascii="Arial" w:hAnsi="Arial" w:cs="Arial"/>
          <w:iCs/>
          <w:sz w:val="24"/>
          <w:szCs w:val="24"/>
        </w:rPr>
        <w:t>or medio de la cual se instaura en el territorio nacional la aplicación del comparendo ambiental a los infractores de las normas de aseo, limpieza y recolección de escombros; y se dictan otras disposiciones.”</w:t>
      </w:r>
    </w:p>
    <w:p w14:paraId="37694018" w14:textId="2A18BBEB" w:rsidR="00CE3663" w:rsidRPr="00A9482B" w:rsidRDefault="00CE3663" w:rsidP="00CE3663">
      <w:pPr>
        <w:widowControl/>
        <w:tabs>
          <w:tab w:val="left" w:pos="8789"/>
        </w:tabs>
        <w:autoSpaceDE/>
        <w:autoSpaceDN/>
        <w:ind w:right="626"/>
        <w:jc w:val="both"/>
        <w:rPr>
          <w:rFonts w:ascii="Arial" w:hAnsi="Arial" w:cs="Arial"/>
          <w:b/>
          <w:bCs/>
          <w:sz w:val="24"/>
          <w:szCs w:val="24"/>
        </w:rPr>
      </w:pPr>
    </w:p>
    <w:p w14:paraId="11EDE397" w14:textId="2159407C" w:rsidR="00CE3663" w:rsidRPr="00A9482B" w:rsidRDefault="00CE3663" w:rsidP="00CE3663">
      <w:pPr>
        <w:widowControl/>
        <w:tabs>
          <w:tab w:val="left" w:pos="8789"/>
        </w:tabs>
        <w:autoSpaceDE/>
        <w:autoSpaceDN/>
        <w:ind w:right="626"/>
        <w:jc w:val="both"/>
        <w:rPr>
          <w:rFonts w:ascii="Arial" w:hAnsi="Arial" w:cs="Arial"/>
          <w:sz w:val="24"/>
          <w:szCs w:val="24"/>
        </w:rPr>
      </w:pPr>
      <w:r w:rsidRPr="00A9482B">
        <w:rPr>
          <w:rStyle w:val="Textoennegrita"/>
          <w:rFonts w:ascii="Arial" w:hAnsi="Arial" w:cs="Arial"/>
          <w:sz w:val="24"/>
          <w:szCs w:val="24"/>
        </w:rPr>
        <w:t>Artículo 2º</w:t>
      </w:r>
      <w:r w:rsidRPr="00A9482B">
        <w:rPr>
          <w:rStyle w:val="Textoennegrita"/>
          <w:rFonts w:ascii="Arial" w:hAnsi="Arial" w:cs="Arial"/>
          <w:i/>
          <w:sz w:val="24"/>
          <w:szCs w:val="24"/>
        </w:rPr>
        <w:t xml:space="preserve">. </w:t>
      </w:r>
      <w:r w:rsidRPr="00A9482B">
        <w:rPr>
          <w:rStyle w:val="nfasis"/>
          <w:rFonts w:ascii="Arial" w:hAnsi="Arial" w:cs="Arial"/>
          <w:b/>
          <w:bCs/>
          <w:i w:val="0"/>
          <w:sz w:val="24"/>
          <w:szCs w:val="24"/>
        </w:rPr>
        <w:t>Breviario de términos</w:t>
      </w:r>
      <w:r w:rsidRPr="00A9482B">
        <w:rPr>
          <w:rFonts w:ascii="Arial" w:hAnsi="Arial" w:cs="Arial"/>
          <w:b/>
          <w:bCs/>
          <w:i/>
          <w:sz w:val="24"/>
          <w:szCs w:val="24"/>
        </w:rPr>
        <w:t>.</w:t>
      </w:r>
      <w:r w:rsidRPr="00A9482B">
        <w:rPr>
          <w:rFonts w:ascii="Arial" w:hAnsi="Arial" w:cs="Arial"/>
          <w:sz w:val="24"/>
          <w:szCs w:val="24"/>
        </w:rPr>
        <w:t xml:space="preserve"> Con el fin de facilitar la comprensión de esta ley, se dan las siguientes definiciones:</w:t>
      </w:r>
    </w:p>
    <w:p w14:paraId="780B9DF3" w14:textId="70B7695D" w:rsidR="00CE3663" w:rsidRPr="00A9482B" w:rsidRDefault="00CE3663" w:rsidP="00CE3663">
      <w:pPr>
        <w:widowControl/>
        <w:tabs>
          <w:tab w:val="left" w:pos="8789"/>
        </w:tabs>
        <w:autoSpaceDE/>
        <w:autoSpaceDN/>
        <w:ind w:right="626"/>
        <w:jc w:val="both"/>
        <w:rPr>
          <w:rFonts w:ascii="Arial" w:hAnsi="Arial" w:cs="Arial"/>
          <w:sz w:val="24"/>
          <w:szCs w:val="24"/>
        </w:rPr>
      </w:pPr>
    </w:p>
    <w:p w14:paraId="4751F8D0" w14:textId="72CF4865" w:rsidR="00CE3663" w:rsidRPr="00A9482B" w:rsidRDefault="00A9482B" w:rsidP="00CE3663">
      <w:pPr>
        <w:widowControl/>
        <w:tabs>
          <w:tab w:val="left" w:pos="8789"/>
        </w:tabs>
        <w:autoSpaceDE/>
        <w:autoSpaceDN/>
        <w:ind w:right="626"/>
        <w:jc w:val="both"/>
        <w:rPr>
          <w:rFonts w:ascii="Arial" w:hAnsi="Arial" w:cs="Arial"/>
          <w:sz w:val="24"/>
          <w:szCs w:val="24"/>
        </w:rPr>
      </w:pPr>
      <w:r>
        <w:rPr>
          <w:rFonts w:ascii="Arial" w:hAnsi="Arial" w:cs="Arial"/>
          <w:sz w:val="24"/>
          <w:szCs w:val="24"/>
        </w:rPr>
        <w:t xml:space="preserve">(…) </w:t>
      </w:r>
      <w:r w:rsidR="00CE3663" w:rsidRPr="00A9482B">
        <w:rPr>
          <w:rFonts w:ascii="Arial" w:hAnsi="Arial" w:cs="Arial"/>
          <w:sz w:val="24"/>
          <w:szCs w:val="24"/>
        </w:rPr>
        <w:t>5. Separación en la fuente. Acción de separar los residuos sólidos orgánicos y los inorgánicos, desde el sitio donde estos se producen.</w:t>
      </w:r>
    </w:p>
    <w:p w14:paraId="564C6451" w14:textId="503D667E" w:rsidR="00620F04" w:rsidRDefault="00620F04" w:rsidP="00620F04">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5E91C1BE" w14:textId="18C28B4A" w:rsidR="00A9482B" w:rsidRDefault="00A9482B" w:rsidP="00620F04">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7A66539F" w14:textId="42A2EE60" w:rsidR="00A9482B" w:rsidRDefault="00A9482B" w:rsidP="00620F04">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7F9FBD33" w14:textId="2E2A560C" w:rsidR="00A9482B" w:rsidRDefault="00A9482B" w:rsidP="00620F04">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2933E267" w14:textId="46814D4E" w:rsidR="00A9482B" w:rsidRDefault="00A9482B" w:rsidP="00620F04">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697F728A" w14:textId="595A03BB" w:rsidR="00A9482B" w:rsidRDefault="00A9482B" w:rsidP="00620F04">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6D4DF07A" w14:textId="620F6677" w:rsidR="00A9482B" w:rsidRDefault="00A9482B" w:rsidP="00620F04">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03DABDAC" w14:textId="77777777" w:rsidR="00A9482B" w:rsidRPr="00620F04" w:rsidRDefault="00A9482B" w:rsidP="00620F04">
      <w:pPr>
        <w:widowControl/>
        <w:tabs>
          <w:tab w:val="left" w:pos="8789"/>
        </w:tabs>
        <w:autoSpaceDE/>
        <w:autoSpaceDN/>
        <w:ind w:right="626"/>
        <w:jc w:val="both"/>
        <w:rPr>
          <w:rFonts w:ascii="Arial" w:eastAsia="Arial" w:hAnsi="Arial" w:cs="Arial"/>
          <w:bCs/>
          <w:iCs/>
          <w:color w:val="000000"/>
          <w:sz w:val="24"/>
          <w:szCs w:val="24"/>
          <w:highlight w:val="cyan"/>
          <w:lang w:eastAsia="es-CO"/>
        </w:rPr>
      </w:pPr>
    </w:p>
    <w:p w14:paraId="3BB94329" w14:textId="15193B76" w:rsidR="002F420D" w:rsidRDefault="002F420D" w:rsidP="002F420D">
      <w:pPr>
        <w:widowControl/>
        <w:tabs>
          <w:tab w:val="left" w:pos="8789"/>
        </w:tabs>
        <w:autoSpaceDE/>
        <w:autoSpaceDN/>
        <w:ind w:right="626"/>
        <w:jc w:val="both"/>
        <w:rPr>
          <w:rFonts w:ascii="Arial" w:eastAsia="Arial" w:hAnsi="Arial" w:cs="Arial"/>
          <w:b/>
          <w:iCs/>
          <w:color w:val="000000"/>
          <w:sz w:val="24"/>
          <w:szCs w:val="24"/>
          <w:u w:val="single"/>
          <w:lang w:eastAsia="es-CO"/>
        </w:rPr>
      </w:pPr>
      <w:bookmarkStart w:id="2" w:name="ver_30234269"/>
      <w:bookmarkEnd w:id="2"/>
      <w:r w:rsidRPr="00A9482B">
        <w:rPr>
          <w:rFonts w:ascii="Arial" w:eastAsia="Arial" w:hAnsi="Arial" w:cs="Arial"/>
          <w:b/>
          <w:iCs/>
          <w:color w:val="000000"/>
          <w:sz w:val="24"/>
          <w:szCs w:val="24"/>
          <w:u w:val="single"/>
          <w:lang w:eastAsia="es-CO"/>
        </w:rPr>
        <w:t xml:space="preserve">Del Orden Reglamentario </w:t>
      </w:r>
    </w:p>
    <w:p w14:paraId="040ADF95" w14:textId="30301612" w:rsidR="00A9482B" w:rsidRDefault="00A9482B" w:rsidP="002F420D">
      <w:pPr>
        <w:widowControl/>
        <w:tabs>
          <w:tab w:val="left" w:pos="8789"/>
        </w:tabs>
        <w:autoSpaceDE/>
        <w:autoSpaceDN/>
        <w:ind w:right="626"/>
        <w:jc w:val="both"/>
        <w:rPr>
          <w:rFonts w:ascii="Arial" w:eastAsia="Arial" w:hAnsi="Arial" w:cs="Arial"/>
          <w:b/>
          <w:iCs/>
          <w:color w:val="000000"/>
          <w:sz w:val="24"/>
          <w:szCs w:val="24"/>
          <w:u w:val="single"/>
          <w:lang w:eastAsia="es-CO"/>
        </w:rPr>
      </w:pPr>
    </w:p>
    <w:p w14:paraId="6C258E27" w14:textId="6896E9B9" w:rsidR="002F420D" w:rsidRPr="00A9482B" w:rsidRDefault="005F462A">
      <w:pPr>
        <w:pStyle w:val="Prrafodelista"/>
        <w:widowControl/>
        <w:numPr>
          <w:ilvl w:val="0"/>
          <w:numId w:val="5"/>
        </w:numPr>
        <w:tabs>
          <w:tab w:val="left" w:pos="8789"/>
        </w:tabs>
        <w:autoSpaceDE/>
        <w:autoSpaceDN/>
        <w:ind w:right="626"/>
        <w:jc w:val="both"/>
        <w:rPr>
          <w:rFonts w:ascii="Arial" w:eastAsia="Arial" w:hAnsi="Arial" w:cs="Arial"/>
          <w:b/>
          <w:i/>
          <w:iCs/>
          <w:color w:val="000000"/>
          <w:sz w:val="24"/>
          <w:szCs w:val="24"/>
          <w:lang w:eastAsia="es-CO"/>
        </w:rPr>
      </w:pPr>
      <w:r w:rsidRPr="00A9482B">
        <w:rPr>
          <w:rFonts w:ascii="Arial" w:hAnsi="Arial" w:cs="Arial"/>
          <w:b/>
          <w:bCs/>
          <w:i/>
          <w:sz w:val="24"/>
          <w:szCs w:val="24"/>
        </w:rPr>
        <w:t>Decreto 2811 de 1974</w:t>
      </w:r>
      <w:r w:rsidR="002F420D" w:rsidRPr="00A9482B">
        <w:rPr>
          <w:rFonts w:ascii="Arial" w:eastAsia="Arial" w:hAnsi="Arial" w:cs="Arial"/>
          <w:b/>
          <w:i/>
          <w:iCs/>
          <w:color w:val="000000"/>
          <w:sz w:val="24"/>
          <w:szCs w:val="24"/>
          <w:lang w:eastAsia="es-CO"/>
        </w:rPr>
        <w:t xml:space="preserve"> </w:t>
      </w:r>
      <w:r w:rsidRPr="00A9482B">
        <w:rPr>
          <w:rFonts w:ascii="Arial" w:hAnsi="Arial" w:cs="Arial"/>
          <w:i/>
          <w:iCs/>
          <w:sz w:val="24"/>
          <w:szCs w:val="24"/>
        </w:rPr>
        <w:t>“Por el cual se dicta el Código Nacional de Recursos Naturales Renovables y de Protección al Medio Ambiente.”</w:t>
      </w:r>
    </w:p>
    <w:p w14:paraId="00915E57" w14:textId="0CCEBF5F" w:rsidR="005F462A" w:rsidRPr="00A9482B" w:rsidRDefault="005F462A" w:rsidP="005F462A">
      <w:pPr>
        <w:widowControl/>
        <w:tabs>
          <w:tab w:val="left" w:pos="8789"/>
        </w:tabs>
        <w:autoSpaceDE/>
        <w:autoSpaceDN/>
        <w:ind w:right="626"/>
        <w:jc w:val="both"/>
        <w:rPr>
          <w:rFonts w:ascii="Arial" w:eastAsia="Arial" w:hAnsi="Arial" w:cs="Arial"/>
          <w:b/>
          <w:i/>
          <w:iCs/>
          <w:color w:val="000000"/>
          <w:sz w:val="24"/>
          <w:szCs w:val="24"/>
          <w:lang w:eastAsia="es-CO"/>
        </w:rPr>
      </w:pPr>
    </w:p>
    <w:p w14:paraId="3452E7FB" w14:textId="77777777" w:rsidR="005A3585" w:rsidRPr="00A9482B" w:rsidRDefault="005F462A" w:rsidP="005F462A">
      <w:pPr>
        <w:widowControl/>
        <w:tabs>
          <w:tab w:val="left" w:pos="8789"/>
        </w:tabs>
        <w:autoSpaceDE/>
        <w:autoSpaceDN/>
        <w:ind w:left="113" w:right="626"/>
        <w:jc w:val="both"/>
        <w:rPr>
          <w:rFonts w:ascii="Arial" w:hAnsi="Arial" w:cs="Arial"/>
          <w:i/>
          <w:sz w:val="24"/>
          <w:szCs w:val="24"/>
        </w:rPr>
      </w:pPr>
      <w:r w:rsidRPr="00A9482B">
        <w:rPr>
          <w:rFonts w:ascii="Arial" w:hAnsi="Arial" w:cs="Arial"/>
          <w:b/>
          <w:bCs/>
          <w:i/>
          <w:sz w:val="24"/>
          <w:szCs w:val="24"/>
        </w:rPr>
        <w:t>Artículo 34.</w:t>
      </w:r>
      <w:r w:rsidRPr="00A9482B">
        <w:rPr>
          <w:rFonts w:ascii="Arial" w:hAnsi="Arial" w:cs="Arial"/>
          <w:i/>
          <w:sz w:val="24"/>
          <w:szCs w:val="24"/>
        </w:rPr>
        <w:t xml:space="preserve"> “En el manejo de residuos, basuras, desechos y desperdicios, se   observarán las siguientes reglas: (...) </w:t>
      </w:r>
    </w:p>
    <w:p w14:paraId="1C33B76A" w14:textId="77777777" w:rsidR="005A3585" w:rsidRPr="00A9482B" w:rsidRDefault="005A3585" w:rsidP="005F462A">
      <w:pPr>
        <w:widowControl/>
        <w:tabs>
          <w:tab w:val="left" w:pos="8789"/>
        </w:tabs>
        <w:autoSpaceDE/>
        <w:autoSpaceDN/>
        <w:ind w:left="113" w:right="626"/>
        <w:jc w:val="both"/>
        <w:rPr>
          <w:rFonts w:ascii="Arial" w:hAnsi="Arial" w:cs="Arial"/>
          <w:i/>
          <w:sz w:val="24"/>
          <w:szCs w:val="24"/>
        </w:rPr>
      </w:pPr>
    </w:p>
    <w:p w14:paraId="72905D8D" w14:textId="6B9A5ECC" w:rsidR="005F462A" w:rsidRPr="00A9482B" w:rsidRDefault="005F462A" w:rsidP="005F462A">
      <w:pPr>
        <w:widowControl/>
        <w:tabs>
          <w:tab w:val="left" w:pos="8789"/>
        </w:tabs>
        <w:autoSpaceDE/>
        <w:autoSpaceDN/>
        <w:ind w:left="113" w:right="626"/>
        <w:jc w:val="both"/>
        <w:rPr>
          <w:rFonts w:ascii="Arial" w:hAnsi="Arial" w:cs="Arial"/>
          <w:i/>
          <w:sz w:val="24"/>
          <w:szCs w:val="24"/>
        </w:rPr>
      </w:pPr>
      <w:r w:rsidRPr="00A9482B">
        <w:rPr>
          <w:rFonts w:ascii="Arial" w:hAnsi="Arial" w:cs="Arial"/>
          <w:i/>
          <w:sz w:val="24"/>
          <w:szCs w:val="24"/>
        </w:rPr>
        <w:t>b) La investigación científica y técnica se fomentará para:</w:t>
      </w:r>
    </w:p>
    <w:p w14:paraId="1B53E83F" w14:textId="7D01755A" w:rsidR="005A3585" w:rsidRPr="00A9482B" w:rsidRDefault="005A3585" w:rsidP="005F462A">
      <w:pPr>
        <w:widowControl/>
        <w:tabs>
          <w:tab w:val="left" w:pos="8789"/>
        </w:tabs>
        <w:autoSpaceDE/>
        <w:autoSpaceDN/>
        <w:ind w:left="113" w:right="626"/>
        <w:jc w:val="both"/>
        <w:rPr>
          <w:rFonts w:ascii="Arial" w:eastAsia="Arial" w:hAnsi="Arial" w:cs="Arial"/>
          <w:b/>
          <w:i/>
          <w:iCs/>
          <w:color w:val="000000"/>
          <w:sz w:val="24"/>
          <w:szCs w:val="24"/>
          <w:lang w:eastAsia="es-CO"/>
        </w:rPr>
      </w:pPr>
    </w:p>
    <w:p w14:paraId="3BFFEDF0" w14:textId="51EAC870" w:rsidR="005A3585" w:rsidRPr="00A9482B" w:rsidRDefault="005A3585" w:rsidP="005F462A">
      <w:pPr>
        <w:widowControl/>
        <w:tabs>
          <w:tab w:val="left" w:pos="8789"/>
        </w:tabs>
        <w:autoSpaceDE/>
        <w:autoSpaceDN/>
        <w:ind w:left="113" w:right="626"/>
        <w:jc w:val="both"/>
        <w:rPr>
          <w:rFonts w:ascii="Arial" w:hAnsi="Arial" w:cs="Arial"/>
          <w:i/>
          <w:sz w:val="24"/>
          <w:szCs w:val="24"/>
        </w:rPr>
      </w:pPr>
      <w:r w:rsidRPr="00A9482B">
        <w:rPr>
          <w:rFonts w:ascii="Arial" w:hAnsi="Arial" w:cs="Arial"/>
          <w:i/>
          <w:sz w:val="24"/>
          <w:szCs w:val="24"/>
        </w:rPr>
        <w:t>4. Perfeccionar y desarrollar nuevos métodos para el tratamiento, recolección, depósito y disposición final de los residuos sólidos, líquidos o gaseosos no susceptibles de nueva utilización. (...)”</w:t>
      </w:r>
    </w:p>
    <w:p w14:paraId="176C82AC" w14:textId="1E6C58ED" w:rsidR="0009745C" w:rsidRPr="00A9482B" w:rsidRDefault="0009745C" w:rsidP="005F462A">
      <w:pPr>
        <w:widowControl/>
        <w:tabs>
          <w:tab w:val="left" w:pos="8789"/>
        </w:tabs>
        <w:autoSpaceDE/>
        <w:autoSpaceDN/>
        <w:ind w:left="113" w:right="626"/>
        <w:jc w:val="both"/>
        <w:rPr>
          <w:rFonts w:ascii="Arial" w:eastAsia="Arial" w:hAnsi="Arial" w:cs="Arial"/>
          <w:b/>
          <w:i/>
          <w:iCs/>
          <w:color w:val="000000"/>
          <w:sz w:val="24"/>
          <w:szCs w:val="24"/>
          <w:lang w:eastAsia="es-CO"/>
        </w:rPr>
      </w:pPr>
    </w:p>
    <w:p w14:paraId="3D9C4CF2" w14:textId="1050E7B9" w:rsidR="0009745C" w:rsidRPr="00A9482B" w:rsidRDefault="0009745C" w:rsidP="005F462A">
      <w:pPr>
        <w:widowControl/>
        <w:tabs>
          <w:tab w:val="left" w:pos="8789"/>
        </w:tabs>
        <w:autoSpaceDE/>
        <w:autoSpaceDN/>
        <w:ind w:left="113" w:right="626"/>
        <w:jc w:val="both"/>
        <w:rPr>
          <w:rFonts w:ascii="Arial" w:hAnsi="Arial" w:cs="Arial"/>
          <w:i/>
          <w:sz w:val="24"/>
          <w:szCs w:val="24"/>
        </w:rPr>
      </w:pPr>
      <w:r w:rsidRPr="00A9482B">
        <w:rPr>
          <w:rFonts w:ascii="Arial" w:hAnsi="Arial" w:cs="Arial"/>
          <w:b/>
          <w:bCs/>
          <w:i/>
          <w:sz w:val="24"/>
          <w:szCs w:val="24"/>
        </w:rPr>
        <w:t>Artículo 38.</w:t>
      </w:r>
      <w:r w:rsidRPr="00A9482B">
        <w:rPr>
          <w:rFonts w:ascii="Arial" w:hAnsi="Arial" w:cs="Arial"/>
          <w:i/>
          <w:sz w:val="24"/>
          <w:szCs w:val="24"/>
        </w:rPr>
        <w:t xml:space="preserve"> “Por razón del volumen o de la calidad de los residuos, las basuras, desechos o desperdicios, se podrá imponer a quien los produce la obligación de recolectarlos, tratarlos o disponer de ellos, señalándole los medios para cada caso.”</w:t>
      </w:r>
    </w:p>
    <w:p w14:paraId="0AD665C6" w14:textId="5E0B0DEE" w:rsidR="00D86B85" w:rsidRPr="00D86B85" w:rsidRDefault="00D86B85" w:rsidP="005F462A">
      <w:pPr>
        <w:widowControl/>
        <w:tabs>
          <w:tab w:val="left" w:pos="8789"/>
        </w:tabs>
        <w:autoSpaceDE/>
        <w:autoSpaceDN/>
        <w:ind w:left="113" w:right="626"/>
        <w:jc w:val="both"/>
        <w:rPr>
          <w:rFonts w:ascii="Arial" w:eastAsia="Arial" w:hAnsi="Arial" w:cs="Arial"/>
          <w:b/>
          <w:iCs/>
          <w:color w:val="000000"/>
          <w:sz w:val="24"/>
          <w:szCs w:val="24"/>
          <w:lang w:eastAsia="es-CO"/>
        </w:rPr>
      </w:pPr>
    </w:p>
    <w:p w14:paraId="69225BB8" w14:textId="6405C64E" w:rsidR="00D86B85" w:rsidRPr="00A9482B" w:rsidRDefault="00D86B85">
      <w:pPr>
        <w:pStyle w:val="Prrafodelista"/>
        <w:widowControl/>
        <w:numPr>
          <w:ilvl w:val="0"/>
          <w:numId w:val="5"/>
        </w:numPr>
        <w:tabs>
          <w:tab w:val="left" w:pos="8789"/>
        </w:tabs>
        <w:autoSpaceDE/>
        <w:autoSpaceDN/>
        <w:ind w:right="626"/>
        <w:jc w:val="both"/>
        <w:rPr>
          <w:rFonts w:ascii="Arial" w:eastAsia="Arial" w:hAnsi="Arial" w:cs="Arial"/>
          <w:b/>
          <w:i/>
          <w:iCs/>
          <w:color w:val="000000"/>
          <w:sz w:val="24"/>
          <w:szCs w:val="24"/>
          <w:lang w:eastAsia="es-CO"/>
        </w:rPr>
      </w:pPr>
      <w:r w:rsidRPr="00D86B85">
        <w:rPr>
          <w:rFonts w:ascii="Arial" w:hAnsi="Arial" w:cs="Arial"/>
          <w:b/>
          <w:bCs/>
          <w:sz w:val="24"/>
          <w:szCs w:val="24"/>
        </w:rPr>
        <w:t>Decreto 312 de 2006</w:t>
      </w:r>
      <w:r w:rsidRPr="00D86B85">
        <w:rPr>
          <w:rFonts w:ascii="Arial" w:hAnsi="Arial" w:cs="Arial"/>
          <w:sz w:val="24"/>
          <w:szCs w:val="24"/>
        </w:rPr>
        <w:t xml:space="preserve"> </w:t>
      </w:r>
      <w:r w:rsidRPr="00D86B85">
        <w:rPr>
          <w:rFonts w:ascii="Arial" w:hAnsi="Arial" w:cs="Arial"/>
          <w:i/>
          <w:iCs/>
          <w:sz w:val="24"/>
          <w:szCs w:val="24"/>
        </w:rPr>
        <w:t xml:space="preserve">“Por el cual se adopta el Plan Maestro para el Manejo </w:t>
      </w:r>
      <w:r w:rsidRPr="00A9482B">
        <w:rPr>
          <w:rFonts w:ascii="Arial" w:hAnsi="Arial" w:cs="Arial"/>
          <w:i/>
          <w:iCs/>
          <w:sz w:val="24"/>
          <w:szCs w:val="24"/>
        </w:rPr>
        <w:t>Integral de Residuos Sólidos para Bogotá Distrito Capital”</w:t>
      </w:r>
    </w:p>
    <w:p w14:paraId="4C95910D" w14:textId="025A87ED" w:rsidR="00D86B85" w:rsidRPr="00A9482B" w:rsidRDefault="00D86B85" w:rsidP="00D86B85">
      <w:pPr>
        <w:widowControl/>
        <w:tabs>
          <w:tab w:val="left" w:pos="8789"/>
        </w:tabs>
        <w:autoSpaceDE/>
        <w:autoSpaceDN/>
        <w:ind w:right="626"/>
        <w:jc w:val="both"/>
        <w:rPr>
          <w:rFonts w:ascii="Arial" w:eastAsia="Arial" w:hAnsi="Arial" w:cs="Arial"/>
          <w:b/>
          <w:i/>
          <w:iCs/>
          <w:color w:val="000000"/>
          <w:sz w:val="24"/>
          <w:szCs w:val="24"/>
          <w:lang w:eastAsia="es-CO"/>
        </w:rPr>
      </w:pPr>
    </w:p>
    <w:p w14:paraId="661D2E91" w14:textId="2776C336" w:rsidR="00D86B85" w:rsidRPr="00A9482B" w:rsidRDefault="00D86B85" w:rsidP="00D86B85">
      <w:pPr>
        <w:widowControl/>
        <w:tabs>
          <w:tab w:val="left" w:pos="8789"/>
        </w:tabs>
        <w:autoSpaceDE/>
        <w:autoSpaceDN/>
        <w:ind w:right="626"/>
        <w:jc w:val="both"/>
        <w:rPr>
          <w:rFonts w:ascii="Arial" w:hAnsi="Arial" w:cs="Arial"/>
          <w:i/>
          <w:sz w:val="24"/>
          <w:szCs w:val="24"/>
        </w:rPr>
      </w:pPr>
      <w:r w:rsidRPr="00A9482B">
        <w:rPr>
          <w:rFonts w:ascii="Arial" w:hAnsi="Arial" w:cs="Arial"/>
          <w:i/>
          <w:sz w:val="24"/>
          <w:szCs w:val="24"/>
        </w:rPr>
        <w:t>Este Decreto pretende que por medio de comportamientos individuales y colectivos, se de manejo adecuado de residuos incentivando el reuso, la minimización y la separación en la fuente, orientado a los generadores hacia la producción más limpia.</w:t>
      </w:r>
    </w:p>
    <w:p w14:paraId="122BBBB9" w14:textId="32CD582A" w:rsidR="00D86B85" w:rsidRPr="00A9482B" w:rsidRDefault="00D86B85" w:rsidP="00D86B85">
      <w:pPr>
        <w:widowControl/>
        <w:tabs>
          <w:tab w:val="left" w:pos="8789"/>
        </w:tabs>
        <w:autoSpaceDE/>
        <w:autoSpaceDN/>
        <w:ind w:right="626"/>
        <w:jc w:val="both"/>
        <w:rPr>
          <w:rFonts w:ascii="Arial" w:hAnsi="Arial" w:cs="Arial"/>
          <w:i/>
          <w:sz w:val="24"/>
          <w:szCs w:val="24"/>
        </w:rPr>
      </w:pPr>
    </w:p>
    <w:p w14:paraId="6FBEE04D" w14:textId="77777777" w:rsidR="00D86B85" w:rsidRPr="00A9482B" w:rsidRDefault="00D86B85" w:rsidP="00D86B85">
      <w:pPr>
        <w:widowControl/>
        <w:tabs>
          <w:tab w:val="left" w:pos="8789"/>
        </w:tabs>
        <w:autoSpaceDE/>
        <w:autoSpaceDN/>
        <w:ind w:right="626"/>
        <w:jc w:val="both"/>
        <w:rPr>
          <w:rFonts w:ascii="Arial" w:hAnsi="Arial" w:cs="Arial"/>
          <w:i/>
          <w:sz w:val="24"/>
          <w:szCs w:val="24"/>
        </w:rPr>
      </w:pPr>
      <w:r w:rsidRPr="00A9482B">
        <w:rPr>
          <w:rFonts w:ascii="Arial" w:hAnsi="Arial" w:cs="Arial"/>
          <w:b/>
          <w:bCs/>
          <w:i/>
          <w:sz w:val="24"/>
          <w:szCs w:val="24"/>
        </w:rPr>
        <w:t>Artículo 2.</w:t>
      </w:r>
      <w:r w:rsidRPr="00A9482B">
        <w:rPr>
          <w:rFonts w:ascii="Arial" w:hAnsi="Arial" w:cs="Arial"/>
          <w:i/>
          <w:sz w:val="24"/>
          <w:szCs w:val="24"/>
        </w:rPr>
        <w:t xml:space="preserve"> </w:t>
      </w:r>
      <w:r w:rsidRPr="00A9482B">
        <w:rPr>
          <w:rFonts w:ascii="Arial" w:hAnsi="Arial" w:cs="Arial"/>
          <w:b/>
          <w:bCs/>
          <w:i/>
          <w:sz w:val="24"/>
          <w:szCs w:val="24"/>
        </w:rPr>
        <w:t>Ámbito de Aplicación</w:t>
      </w:r>
      <w:r w:rsidRPr="00A9482B">
        <w:rPr>
          <w:rFonts w:ascii="Arial" w:hAnsi="Arial" w:cs="Arial"/>
          <w:i/>
          <w:sz w:val="24"/>
          <w:szCs w:val="24"/>
        </w:rPr>
        <w:t xml:space="preserve">. “El presente plan aplica a todas las personas que generan, reciclan y aprovechan residuos sólidos ordinarios y especiales y a las entidades públicas y personas o empresas privadas y organizaciones comunitarias y cooperativas vinculadas a la prestación del Servicio Público de Aseo.” </w:t>
      </w:r>
    </w:p>
    <w:p w14:paraId="608AD8A0" w14:textId="77777777" w:rsidR="00D86B85" w:rsidRPr="00A9482B" w:rsidRDefault="00D86B85" w:rsidP="00D86B85">
      <w:pPr>
        <w:widowControl/>
        <w:tabs>
          <w:tab w:val="left" w:pos="8789"/>
        </w:tabs>
        <w:autoSpaceDE/>
        <w:autoSpaceDN/>
        <w:ind w:right="626"/>
        <w:jc w:val="both"/>
        <w:rPr>
          <w:rFonts w:ascii="Arial" w:hAnsi="Arial" w:cs="Arial"/>
          <w:i/>
          <w:sz w:val="24"/>
          <w:szCs w:val="24"/>
        </w:rPr>
      </w:pPr>
    </w:p>
    <w:p w14:paraId="0ABC0054" w14:textId="3437FC9E" w:rsidR="00D86B85" w:rsidRPr="00A9482B" w:rsidRDefault="00D86B85" w:rsidP="00D86B85">
      <w:pPr>
        <w:widowControl/>
        <w:tabs>
          <w:tab w:val="left" w:pos="8789"/>
        </w:tabs>
        <w:autoSpaceDE/>
        <w:autoSpaceDN/>
        <w:ind w:right="626"/>
        <w:jc w:val="both"/>
        <w:rPr>
          <w:rFonts w:ascii="Arial" w:hAnsi="Arial" w:cs="Arial"/>
          <w:i/>
          <w:sz w:val="24"/>
          <w:szCs w:val="24"/>
        </w:rPr>
      </w:pPr>
      <w:r w:rsidRPr="00A9482B">
        <w:rPr>
          <w:rFonts w:ascii="Arial" w:hAnsi="Arial" w:cs="Arial"/>
          <w:b/>
          <w:bCs/>
          <w:i/>
          <w:sz w:val="24"/>
          <w:szCs w:val="24"/>
        </w:rPr>
        <w:t>Artículo 66.</w:t>
      </w:r>
      <w:r w:rsidRPr="00A9482B">
        <w:rPr>
          <w:rFonts w:ascii="Arial" w:hAnsi="Arial" w:cs="Arial"/>
          <w:i/>
          <w:sz w:val="24"/>
          <w:szCs w:val="24"/>
        </w:rPr>
        <w:t xml:space="preserve"> </w:t>
      </w:r>
      <w:r w:rsidRPr="00A9482B">
        <w:rPr>
          <w:rFonts w:ascii="Arial" w:hAnsi="Arial" w:cs="Arial"/>
          <w:b/>
          <w:bCs/>
          <w:i/>
          <w:sz w:val="24"/>
          <w:szCs w:val="24"/>
        </w:rPr>
        <w:t>Programa de Campañas pedagógicas de separación en la fuente.</w:t>
      </w:r>
      <w:r w:rsidRPr="00A9482B">
        <w:rPr>
          <w:rFonts w:ascii="Arial" w:hAnsi="Arial" w:cs="Arial"/>
          <w:i/>
          <w:sz w:val="24"/>
          <w:szCs w:val="24"/>
        </w:rPr>
        <w:t xml:space="preserve"> “La UAESP y las entidades que prestan el servicio Público de aseo directamente o en convenio con otras entidades, desarrollarán campañas de cultura ciudadana en el manejo responsable de los residuos y de separación en la fuente.”</w:t>
      </w:r>
    </w:p>
    <w:p w14:paraId="62E30872" w14:textId="79AB2C2C" w:rsidR="0031774E" w:rsidRDefault="0031774E" w:rsidP="00D86B85">
      <w:pPr>
        <w:widowControl/>
        <w:tabs>
          <w:tab w:val="left" w:pos="8789"/>
        </w:tabs>
        <w:autoSpaceDE/>
        <w:autoSpaceDN/>
        <w:ind w:right="626"/>
        <w:jc w:val="both"/>
        <w:rPr>
          <w:rFonts w:ascii="Arial" w:hAnsi="Arial" w:cs="Arial"/>
          <w:i/>
          <w:sz w:val="24"/>
          <w:szCs w:val="24"/>
        </w:rPr>
      </w:pPr>
    </w:p>
    <w:p w14:paraId="36CA9922" w14:textId="15617EA7" w:rsidR="00A9482B" w:rsidRDefault="00A9482B" w:rsidP="00D86B85">
      <w:pPr>
        <w:widowControl/>
        <w:tabs>
          <w:tab w:val="left" w:pos="8789"/>
        </w:tabs>
        <w:autoSpaceDE/>
        <w:autoSpaceDN/>
        <w:ind w:right="626"/>
        <w:jc w:val="both"/>
        <w:rPr>
          <w:rFonts w:ascii="Arial" w:hAnsi="Arial" w:cs="Arial"/>
          <w:i/>
          <w:sz w:val="24"/>
          <w:szCs w:val="24"/>
        </w:rPr>
      </w:pPr>
    </w:p>
    <w:p w14:paraId="58448337" w14:textId="576AB7CF" w:rsidR="00A9482B" w:rsidRDefault="00A9482B" w:rsidP="00D86B85">
      <w:pPr>
        <w:widowControl/>
        <w:tabs>
          <w:tab w:val="left" w:pos="8789"/>
        </w:tabs>
        <w:autoSpaceDE/>
        <w:autoSpaceDN/>
        <w:ind w:right="626"/>
        <w:jc w:val="both"/>
        <w:rPr>
          <w:rFonts w:ascii="Arial" w:hAnsi="Arial" w:cs="Arial"/>
          <w:i/>
          <w:sz w:val="24"/>
          <w:szCs w:val="24"/>
        </w:rPr>
      </w:pPr>
    </w:p>
    <w:p w14:paraId="341A7071" w14:textId="75587CA2" w:rsidR="00A9482B" w:rsidRDefault="00A9482B" w:rsidP="00D86B85">
      <w:pPr>
        <w:widowControl/>
        <w:tabs>
          <w:tab w:val="left" w:pos="8789"/>
        </w:tabs>
        <w:autoSpaceDE/>
        <w:autoSpaceDN/>
        <w:ind w:right="626"/>
        <w:jc w:val="both"/>
        <w:rPr>
          <w:rFonts w:ascii="Arial" w:hAnsi="Arial" w:cs="Arial"/>
          <w:i/>
          <w:sz w:val="24"/>
          <w:szCs w:val="24"/>
        </w:rPr>
      </w:pPr>
    </w:p>
    <w:p w14:paraId="5EB24E08" w14:textId="79687A6B" w:rsidR="00A9482B" w:rsidRDefault="00A9482B" w:rsidP="00D86B85">
      <w:pPr>
        <w:widowControl/>
        <w:tabs>
          <w:tab w:val="left" w:pos="8789"/>
        </w:tabs>
        <w:autoSpaceDE/>
        <w:autoSpaceDN/>
        <w:ind w:right="626"/>
        <w:jc w:val="both"/>
        <w:rPr>
          <w:rFonts w:ascii="Arial" w:hAnsi="Arial" w:cs="Arial"/>
          <w:i/>
          <w:sz w:val="24"/>
          <w:szCs w:val="24"/>
        </w:rPr>
      </w:pPr>
    </w:p>
    <w:p w14:paraId="382D6231" w14:textId="401CCD70" w:rsidR="00A9482B" w:rsidRDefault="00A9482B" w:rsidP="00D86B85">
      <w:pPr>
        <w:widowControl/>
        <w:tabs>
          <w:tab w:val="left" w:pos="8789"/>
        </w:tabs>
        <w:autoSpaceDE/>
        <w:autoSpaceDN/>
        <w:ind w:right="626"/>
        <w:jc w:val="both"/>
        <w:rPr>
          <w:rFonts w:ascii="Arial" w:hAnsi="Arial" w:cs="Arial"/>
          <w:i/>
          <w:sz w:val="24"/>
          <w:szCs w:val="24"/>
        </w:rPr>
      </w:pPr>
    </w:p>
    <w:p w14:paraId="2C022126" w14:textId="68BE7203" w:rsidR="00A9482B" w:rsidRDefault="00A9482B" w:rsidP="00D86B85">
      <w:pPr>
        <w:widowControl/>
        <w:tabs>
          <w:tab w:val="left" w:pos="8789"/>
        </w:tabs>
        <w:autoSpaceDE/>
        <w:autoSpaceDN/>
        <w:ind w:right="626"/>
        <w:jc w:val="both"/>
        <w:rPr>
          <w:rFonts w:ascii="Arial" w:hAnsi="Arial" w:cs="Arial"/>
          <w:i/>
          <w:sz w:val="24"/>
          <w:szCs w:val="24"/>
        </w:rPr>
      </w:pPr>
    </w:p>
    <w:p w14:paraId="6D28DAAB" w14:textId="77777777" w:rsidR="00A9482B" w:rsidRPr="00A9482B" w:rsidRDefault="00A9482B" w:rsidP="00D86B85">
      <w:pPr>
        <w:widowControl/>
        <w:tabs>
          <w:tab w:val="left" w:pos="8789"/>
        </w:tabs>
        <w:autoSpaceDE/>
        <w:autoSpaceDN/>
        <w:ind w:right="626"/>
        <w:jc w:val="both"/>
        <w:rPr>
          <w:rFonts w:ascii="Arial" w:hAnsi="Arial" w:cs="Arial"/>
          <w:i/>
          <w:sz w:val="24"/>
          <w:szCs w:val="24"/>
        </w:rPr>
      </w:pPr>
    </w:p>
    <w:p w14:paraId="233A2084" w14:textId="65862B54" w:rsidR="0031774E" w:rsidRPr="00A9482B" w:rsidRDefault="0031774E">
      <w:pPr>
        <w:pStyle w:val="Prrafodelista"/>
        <w:widowControl/>
        <w:numPr>
          <w:ilvl w:val="0"/>
          <w:numId w:val="5"/>
        </w:numPr>
        <w:tabs>
          <w:tab w:val="left" w:pos="8789"/>
        </w:tabs>
        <w:autoSpaceDE/>
        <w:autoSpaceDN/>
        <w:ind w:right="626"/>
        <w:jc w:val="both"/>
        <w:rPr>
          <w:rFonts w:ascii="Arial" w:eastAsia="Arial" w:hAnsi="Arial" w:cs="Arial"/>
          <w:b/>
          <w:i/>
          <w:iCs/>
          <w:color w:val="000000"/>
          <w:sz w:val="24"/>
          <w:szCs w:val="24"/>
          <w:lang w:eastAsia="es-CO"/>
        </w:rPr>
      </w:pPr>
      <w:r w:rsidRPr="00A9482B">
        <w:rPr>
          <w:rFonts w:ascii="Arial" w:hAnsi="Arial" w:cs="Arial"/>
          <w:b/>
          <w:bCs/>
          <w:i/>
          <w:sz w:val="24"/>
          <w:szCs w:val="24"/>
        </w:rPr>
        <w:t>Decreto 2981 de 2013</w:t>
      </w:r>
      <w:r w:rsidRPr="00A9482B">
        <w:rPr>
          <w:rFonts w:ascii="Arial" w:hAnsi="Arial" w:cs="Arial"/>
          <w:i/>
          <w:sz w:val="24"/>
          <w:szCs w:val="24"/>
        </w:rPr>
        <w:t xml:space="preserve"> </w:t>
      </w:r>
      <w:r w:rsidRPr="00A9482B">
        <w:rPr>
          <w:rFonts w:ascii="Arial" w:hAnsi="Arial" w:cs="Arial"/>
          <w:i/>
          <w:iCs/>
          <w:sz w:val="24"/>
          <w:szCs w:val="24"/>
        </w:rPr>
        <w:t>“Por el cual se reglamenta la prestación del servicio público de aseo.”</w:t>
      </w:r>
      <w:r w:rsidR="009E68E0" w:rsidRPr="00A9482B">
        <w:rPr>
          <w:rFonts w:ascii="Arial" w:hAnsi="Arial" w:cs="Arial"/>
          <w:i/>
          <w:iCs/>
          <w:sz w:val="24"/>
          <w:szCs w:val="24"/>
        </w:rPr>
        <w:tab/>
      </w:r>
    </w:p>
    <w:p w14:paraId="6C022E95" w14:textId="77777777" w:rsidR="0031774E" w:rsidRPr="00A9482B" w:rsidRDefault="0031774E" w:rsidP="0031774E">
      <w:pPr>
        <w:pStyle w:val="Prrafodelista"/>
        <w:widowControl/>
        <w:tabs>
          <w:tab w:val="left" w:pos="8789"/>
        </w:tabs>
        <w:autoSpaceDE/>
        <w:autoSpaceDN/>
        <w:ind w:left="902" w:right="626"/>
        <w:jc w:val="both"/>
        <w:rPr>
          <w:rFonts w:ascii="Arial" w:eastAsia="Arial" w:hAnsi="Arial" w:cs="Arial"/>
          <w:b/>
          <w:i/>
          <w:iCs/>
          <w:color w:val="000000"/>
          <w:sz w:val="24"/>
          <w:szCs w:val="24"/>
          <w:lang w:eastAsia="es-CO"/>
        </w:rPr>
      </w:pPr>
    </w:p>
    <w:p w14:paraId="3563AC0A" w14:textId="77777777" w:rsidR="0031774E" w:rsidRPr="00A9482B" w:rsidRDefault="0031774E" w:rsidP="0031774E">
      <w:pPr>
        <w:widowControl/>
        <w:tabs>
          <w:tab w:val="left" w:pos="8789"/>
        </w:tabs>
        <w:autoSpaceDE/>
        <w:autoSpaceDN/>
        <w:ind w:right="626"/>
        <w:jc w:val="both"/>
        <w:rPr>
          <w:rFonts w:ascii="Arial" w:hAnsi="Arial" w:cs="Arial"/>
          <w:i/>
          <w:sz w:val="24"/>
          <w:szCs w:val="24"/>
        </w:rPr>
      </w:pPr>
      <w:r w:rsidRPr="00A9482B">
        <w:rPr>
          <w:rFonts w:ascii="Arial" w:hAnsi="Arial" w:cs="Arial"/>
          <w:b/>
          <w:bCs/>
          <w:i/>
          <w:sz w:val="24"/>
          <w:szCs w:val="24"/>
        </w:rPr>
        <w:t>Artículo 17. Obligaciones de los usuarios para el almacenamiento y la presentación de residuos sólidos.</w:t>
      </w:r>
      <w:r w:rsidRPr="00A9482B">
        <w:rPr>
          <w:rFonts w:ascii="Arial" w:hAnsi="Arial" w:cs="Arial"/>
          <w:i/>
          <w:sz w:val="24"/>
          <w:szCs w:val="24"/>
        </w:rPr>
        <w:t xml:space="preserve"> “Son obligaciones de los usuarios del servicio público de aseo, en cuanto al almacenamiento y la presentación de residuos sólidos: </w:t>
      </w:r>
    </w:p>
    <w:p w14:paraId="6398CDD8" w14:textId="562AB7CF" w:rsidR="0031774E" w:rsidRPr="00A9482B" w:rsidRDefault="0031774E" w:rsidP="00571187">
      <w:pPr>
        <w:pStyle w:val="Prrafodelista"/>
        <w:widowControl/>
        <w:numPr>
          <w:ilvl w:val="0"/>
          <w:numId w:val="12"/>
        </w:numPr>
        <w:tabs>
          <w:tab w:val="left" w:pos="8789"/>
        </w:tabs>
        <w:autoSpaceDE/>
        <w:autoSpaceDN/>
        <w:ind w:right="626"/>
        <w:jc w:val="both"/>
        <w:rPr>
          <w:rFonts w:ascii="Arial" w:hAnsi="Arial" w:cs="Arial"/>
          <w:i/>
          <w:sz w:val="24"/>
          <w:szCs w:val="24"/>
        </w:rPr>
      </w:pPr>
      <w:r w:rsidRPr="00A9482B">
        <w:rPr>
          <w:rFonts w:ascii="Arial" w:hAnsi="Arial" w:cs="Arial"/>
          <w:i/>
          <w:sz w:val="24"/>
          <w:szCs w:val="24"/>
        </w:rPr>
        <w:t xml:space="preserve">Almacenar y presentar los residuos sólidos, de acuerdo a lo dispuesto en este decreto, en el Plan de Gestión Integral de Residuos Sólidos de los municipios o distritos, en los respectivos programas para la prestación del servicio público de aseo, aspectos que deben estar definidos en el Contrato de Servicios Públicos. </w:t>
      </w:r>
    </w:p>
    <w:p w14:paraId="0E4EB6C4" w14:textId="77777777" w:rsidR="00BD2794" w:rsidRPr="00A9482B" w:rsidRDefault="00BD2794" w:rsidP="00BD2794">
      <w:pPr>
        <w:widowControl/>
        <w:tabs>
          <w:tab w:val="left" w:pos="8789"/>
        </w:tabs>
        <w:autoSpaceDE/>
        <w:autoSpaceDN/>
        <w:ind w:right="626"/>
        <w:jc w:val="both"/>
        <w:rPr>
          <w:rFonts w:ascii="Arial" w:hAnsi="Arial" w:cs="Arial"/>
          <w:i/>
          <w:sz w:val="24"/>
          <w:szCs w:val="24"/>
        </w:rPr>
      </w:pPr>
    </w:p>
    <w:p w14:paraId="2703ED00" w14:textId="47298DB1" w:rsidR="0031774E" w:rsidRPr="00A9482B" w:rsidRDefault="0031774E" w:rsidP="00BD2794">
      <w:pPr>
        <w:widowControl/>
        <w:tabs>
          <w:tab w:val="left" w:pos="8789"/>
        </w:tabs>
        <w:autoSpaceDE/>
        <w:autoSpaceDN/>
        <w:ind w:left="737" w:right="567"/>
        <w:jc w:val="both"/>
        <w:rPr>
          <w:rFonts w:ascii="Arial" w:hAnsi="Arial" w:cs="Arial"/>
          <w:i/>
          <w:sz w:val="24"/>
          <w:szCs w:val="24"/>
        </w:rPr>
      </w:pPr>
      <w:r w:rsidRPr="00A9482B">
        <w:rPr>
          <w:rFonts w:ascii="Arial" w:hAnsi="Arial" w:cs="Arial"/>
          <w:i/>
          <w:sz w:val="24"/>
          <w:szCs w:val="24"/>
        </w:rPr>
        <w:t>2. Realizar la separación de residuos en la fuente, tal como lo establezca el Plan de Gestión Integral de Residuos Sólidos del respectivo municipio o distrito para su adecuado almacenamiento y posterior presentación.”</w:t>
      </w:r>
    </w:p>
    <w:p w14:paraId="3AE7586B" w14:textId="5837E367" w:rsidR="00F02406" w:rsidRPr="00A9482B" w:rsidRDefault="00F02406" w:rsidP="0031774E">
      <w:pPr>
        <w:widowControl/>
        <w:tabs>
          <w:tab w:val="left" w:pos="8789"/>
        </w:tabs>
        <w:autoSpaceDE/>
        <w:autoSpaceDN/>
        <w:ind w:right="626"/>
        <w:jc w:val="both"/>
        <w:rPr>
          <w:rFonts w:ascii="Arial" w:hAnsi="Arial" w:cs="Arial"/>
          <w:i/>
          <w:sz w:val="24"/>
          <w:szCs w:val="24"/>
        </w:rPr>
      </w:pPr>
    </w:p>
    <w:p w14:paraId="0D5504C1" w14:textId="17C8D91A" w:rsidR="009E68E0" w:rsidRDefault="00F02406" w:rsidP="0031774E">
      <w:pPr>
        <w:widowControl/>
        <w:tabs>
          <w:tab w:val="left" w:pos="8789"/>
        </w:tabs>
        <w:autoSpaceDE/>
        <w:autoSpaceDN/>
        <w:ind w:right="626"/>
        <w:jc w:val="both"/>
        <w:rPr>
          <w:rFonts w:ascii="Arial" w:hAnsi="Arial" w:cs="Arial"/>
          <w:sz w:val="24"/>
          <w:szCs w:val="24"/>
        </w:rPr>
      </w:pPr>
      <w:r w:rsidRPr="00A9482B">
        <w:rPr>
          <w:rFonts w:ascii="Arial" w:hAnsi="Arial" w:cs="Arial"/>
          <w:b/>
          <w:bCs/>
          <w:i/>
          <w:sz w:val="24"/>
          <w:szCs w:val="24"/>
        </w:rPr>
        <w:t>Artículo 93. Gestión diferencial de residuos aprovechables.</w:t>
      </w:r>
      <w:r w:rsidRPr="00A9482B">
        <w:rPr>
          <w:rFonts w:ascii="Arial" w:hAnsi="Arial" w:cs="Arial"/>
          <w:i/>
          <w:sz w:val="24"/>
          <w:szCs w:val="24"/>
        </w:rPr>
        <w:t xml:space="preserve"> “Cuando sea viable el desarrollo de proyectos de aprovechamiento, el ente territorial deberá establecer, acorde con el régimen de servicios públicos, una estrategia técnica, operativa y</w:t>
      </w:r>
    </w:p>
    <w:p w14:paraId="731BBAC9" w14:textId="11A428DF" w:rsidR="00F02406" w:rsidRPr="0019373A" w:rsidRDefault="00F02406" w:rsidP="0031774E">
      <w:pPr>
        <w:widowControl/>
        <w:tabs>
          <w:tab w:val="left" w:pos="8789"/>
        </w:tabs>
        <w:autoSpaceDE/>
        <w:autoSpaceDN/>
        <w:ind w:right="626"/>
        <w:jc w:val="both"/>
        <w:rPr>
          <w:rFonts w:ascii="Arial" w:hAnsi="Arial" w:cs="Arial"/>
          <w:sz w:val="24"/>
          <w:szCs w:val="24"/>
        </w:rPr>
      </w:pPr>
      <w:r w:rsidRPr="0019373A">
        <w:rPr>
          <w:rFonts w:ascii="Arial" w:hAnsi="Arial" w:cs="Arial"/>
          <w:sz w:val="24"/>
          <w:szCs w:val="24"/>
        </w:rPr>
        <w:t>administrativa que garantice la gestión diferencial de residuos aprovechables y no aprovechables. Para ello se deberá tener en cuenta los siguientes aspectos:</w:t>
      </w:r>
    </w:p>
    <w:p w14:paraId="61C0B4CC" w14:textId="38E4E262" w:rsidR="009E68E0" w:rsidRPr="0019373A" w:rsidRDefault="009E68E0" w:rsidP="0031774E">
      <w:pPr>
        <w:widowControl/>
        <w:tabs>
          <w:tab w:val="left" w:pos="8789"/>
        </w:tabs>
        <w:autoSpaceDE/>
        <w:autoSpaceDN/>
        <w:ind w:right="626"/>
        <w:jc w:val="both"/>
        <w:rPr>
          <w:rFonts w:ascii="Arial" w:hAnsi="Arial" w:cs="Arial"/>
          <w:sz w:val="24"/>
          <w:szCs w:val="24"/>
        </w:rPr>
      </w:pPr>
    </w:p>
    <w:p w14:paraId="38460658" w14:textId="716E2A18" w:rsidR="009E68E0" w:rsidRPr="0019373A" w:rsidRDefault="009E68E0">
      <w:pPr>
        <w:pStyle w:val="Prrafodelista"/>
        <w:widowControl/>
        <w:numPr>
          <w:ilvl w:val="0"/>
          <w:numId w:val="10"/>
        </w:numPr>
        <w:tabs>
          <w:tab w:val="left" w:pos="8789"/>
        </w:tabs>
        <w:autoSpaceDE/>
        <w:autoSpaceDN/>
        <w:ind w:right="626"/>
        <w:jc w:val="both"/>
        <w:rPr>
          <w:rFonts w:ascii="Arial" w:hAnsi="Arial" w:cs="Arial"/>
          <w:sz w:val="24"/>
          <w:szCs w:val="24"/>
        </w:rPr>
      </w:pPr>
      <w:r w:rsidRPr="0019373A">
        <w:rPr>
          <w:rFonts w:ascii="Arial" w:hAnsi="Arial" w:cs="Arial"/>
          <w:sz w:val="24"/>
          <w:szCs w:val="24"/>
        </w:rPr>
        <w:t xml:space="preserve">Desarrollar un programa de separación en la fuente. </w:t>
      </w:r>
    </w:p>
    <w:p w14:paraId="2B001B63" w14:textId="77777777" w:rsidR="009E68E0" w:rsidRPr="0019373A" w:rsidRDefault="009E68E0" w:rsidP="009E68E0">
      <w:pPr>
        <w:widowControl/>
        <w:tabs>
          <w:tab w:val="left" w:pos="8789"/>
        </w:tabs>
        <w:autoSpaceDE/>
        <w:autoSpaceDN/>
        <w:ind w:right="626"/>
        <w:jc w:val="both"/>
        <w:rPr>
          <w:rFonts w:ascii="Arial" w:hAnsi="Arial" w:cs="Arial"/>
          <w:sz w:val="24"/>
          <w:szCs w:val="24"/>
        </w:rPr>
      </w:pPr>
    </w:p>
    <w:p w14:paraId="3FCD8F23" w14:textId="67392190" w:rsidR="009E68E0" w:rsidRPr="0019373A" w:rsidRDefault="009E68E0" w:rsidP="009E68E0">
      <w:pPr>
        <w:widowControl/>
        <w:tabs>
          <w:tab w:val="left" w:pos="8789"/>
        </w:tabs>
        <w:autoSpaceDE/>
        <w:autoSpaceDN/>
        <w:ind w:right="626"/>
        <w:jc w:val="both"/>
        <w:rPr>
          <w:rFonts w:ascii="Arial" w:hAnsi="Arial" w:cs="Arial"/>
          <w:sz w:val="24"/>
          <w:szCs w:val="24"/>
        </w:rPr>
      </w:pPr>
      <w:r w:rsidRPr="0019373A">
        <w:rPr>
          <w:rFonts w:ascii="Arial" w:hAnsi="Arial" w:cs="Arial"/>
          <w:sz w:val="24"/>
          <w:szCs w:val="24"/>
        </w:rPr>
        <w:t>Parágrafo 1°. Es deber de los usuarios realizar separación en la fuente cuando se haga recolección selectiva de residuos sólidos aprovechables, de acuerdo con las condiciones establecidas por los respectivos Planes de Gestión Integral de Residuos Sólidos-PGIRS y el Programa de Prestación del Servicio.”</w:t>
      </w:r>
    </w:p>
    <w:p w14:paraId="15C973C5" w14:textId="6C6B19F7" w:rsidR="009E68E0" w:rsidRPr="0019373A" w:rsidRDefault="009E68E0" w:rsidP="009E68E0">
      <w:pPr>
        <w:widowControl/>
        <w:tabs>
          <w:tab w:val="left" w:pos="8789"/>
        </w:tabs>
        <w:autoSpaceDE/>
        <w:autoSpaceDN/>
        <w:ind w:right="626"/>
        <w:jc w:val="both"/>
        <w:rPr>
          <w:rFonts w:ascii="Arial" w:hAnsi="Arial" w:cs="Arial"/>
          <w:sz w:val="24"/>
          <w:szCs w:val="24"/>
        </w:rPr>
      </w:pPr>
    </w:p>
    <w:p w14:paraId="63D00AEB" w14:textId="27180962" w:rsidR="009E68E0" w:rsidRPr="00552936" w:rsidRDefault="009E68E0">
      <w:pPr>
        <w:pStyle w:val="Prrafodelista"/>
        <w:widowControl/>
        <w:numPr>
          <w:ilvl w:val="0"/>
          <w:numId w:val="5"/>
        </w:numPr>
        <w:tabs>
          <w:tab w:val="left" w:pos="8789"/>
        </w:tabs>
        <w:autoSpaceDE/>
        <w:autoSpaceDN/>
        <w:ind w:right="626"/>
        <w:jc w:val="both"/>
        <w:rPr>
          <w:rFonts w:ascii="Arial" w:hAnsi="Arial" w:cs="Arial"/>
          <w:b/>
          <w:i/>
          <w:sz w:val="24"/>
          <w:szCs w:val="24"/>
        </w:rPr>
      </w:pPr>
      <w:r w:rsidRPr="00552936">
        <w:rPr>
          <w:rFonts w:ascii="Arial" w:hAnsi="Arial" w:cs="Arial"/>
          <w:b/>
          <w:bCs/>
          <w:i/>
          <w:sz w:val="24"/>
          <w:szCs w:val="24"/>
        </w:rPr>
        <w:t>Decreto 349 de 2014</w:t>
      </w:r>
      <w:r w:rsidRPr="00552936">
        <w:rPr>
          <w:rFonts w:ascii="Arial" w:hAnsi="Arial" w:cs="Arial"/>
          <w:b/>
          <w:i/>
          <w:sz w:val="24"/>
          <w:szCs w:val="24"/>
        </w:rPr>
        <w:t xml:space="preserve"> </w:t>
      </w:r>
      <w:r w:rsidRPr="00552936">
        <w:rPr>
          <w:rFonts w:ascii="Arial" w:hAnsi="Arial" w:cs="Arial"/>
          <w:b/>
          <w:i/>
          <w:iCs/>
          <w:sz w:val="24"/>
          <w:szCs w:val="24"/>
        </w:rPr>
        <w:t>“Por el cual se reglamenta la imposición y aplicación del Comparendo Ambiental en el Distrito Capital”</w:t>
      </w:r>
    </w:p>
    <w:p w14:paraId="602CAD19" w14:textId="3FDB464F" w:rsidR="009E68E0" w:rsidRPr="0019373A" w:rsidRDefault="009E68E0" w:rsidP="009E68E0">
      <w:pPr>
        <w:widowControl/>
        <w:tabs>
          <w:tab w:val="left" w:pos="8789"/>
        </w:tabs>
        <w:autoSpaceDE/>
        <w:autoSpaceDN/>
        <w:ind w:right="626"/>
        <w:jc w:val="both"/>
        <w:rPr>
          <w:rFonts w:ascii="Arial" w:hAnsi="Arial" w:cs="Arial"/>
          <w:sz w:val="24"/>
          <w:szCs w:val="24"/>
        </w:rPr>
      </w:pPr>
    </w:p>
    <w:p w14:paraId="3E179F27" w14:textId="77777777" w:rsidR="00C55ABC" w:rsidRPr="0019373A" w:rsidRDefault="00C55ABC" w:rsidP="009E68E0">
      <w:pPr>
        <w:widowControl/>
        <w:tabs>
          <w:tab w:val="left" w:pos="8789"/>
        </w:tabs>
        <w:autoSpaceDE/>
        <w:autoSpaceDN/>
        <w:ind w:right="626"/>
        <w:jc w:val="both"/>
        <w:rPr>
          <w:rFonts w:ascii="Arial" w:hAnsi="Arial" w:cs="Arial"/>
          <w:sz w:val="24"/>
          <w:szCs w:val="24"/>
        </w:rPr>
      </w:pPr>
      <w:r w:rsidRPr="0019373A">
        <w:rPr>
          <w:rFonts w:ascii="Arial" w:hAnsi="Arial" w:cs="Arial"/>
          <w:b/>
          <w:bCs/>
          <w:sz w:val="24"/>
          <w:szCs w:val="24"/>
        </w:rPr>
        <w:t>Artículo 7. Las infracciones</w:t>
      </w:r>
      <w:r w:rsidRPr="0019373A">
        <w:rPr>
          <w:rFonts w:ascii="Arial" w:hAnsi="Arial" w:cs="Arial"/>
          <w:sz w:val="24"/>
          <w:szCs w:val="24"/>
        </w:rPr>
        <w:t xml:space="preserve">. “(...) 18. No disponer separadamente para su recolección, los residuos reciclables de los no reciclables. (...)” </w:t>
      </w:r>
    </w:p>
    <w:p w14:paraId="2E639230" w14:textId="77777777" w:rsidR="00C55ABC" w:rsidRPr="0019373A" w:rsidRDefault="00C55ABC" w:rsidP="009E68E0">
      <w:pPr>
        <w:widowControl/>
        <w:tabs>
          <w:tab w:val="left" w:pos="8789"/>
        </w:tabs>
        <w:autoSpaceDE/>
        <w:autoSpaceDN/>
        <w:ind w:right="626"/>
        <w:jc w:val="both"/>
        <w:rPr>
          <w:rFonts w:ascii="Arial" w:hAnsi="Arial" w:cs="Arial"/>
          <w:sz w:val="24"/>
          <w:szCs w:val="24"/>
        </w:rPr>
      </w:pPr>
      <w:r w:rsidRPr="0019373A">
        <w:rPr>
          <w:rFonts w:ascii="Arial" w:hAnsi="Arial" w:cs="Arial"/>
          <w:sz w:val="24"/>
          <w:szCs w:val="24"/>
        </w:rPr>
        <w:t xml:space="preserve">Anexo: Tanto para persona natural como persona jurídica que cometa esta infracción, se dispone una multa de 5 s.m.d.l.v. </w:t>
      </w:r>
    </w:p>
    <w:p w14:paraId="47E4F75F" w14:textId="77777777" w:rsidR="00C55ABC" w:rsidRPr="0019373A" w:rsidRDefault="00C55ABC" w:rsidP="009E68E0">
      <w:pPr>
        <w:widowControl/>
        <w:tabs>
          <w:tab w:val="left" w:pos="8789"/>
        </w:tabs>
        <w:autoSpaceDE/>
        <w:autoSpaceDN/>
        <w:ind w:right="626"/>
        <w:jc w:val="both"/>
        <w:rPr>
          <w:rFonts w:ascii="Arial" w:hAnsi="Arial" w:cs="Arial"/>
          <w:sz w:val="24"/>
          <w:szCs w:val="24"/>
        </w:rPr>
      </w:pPr>
    </w:p>
    <w:p w14:paraId="5A251F23" w14:textId="462092F5" w:rsidR="009E68E0" w:rsidRDefault="00C55ABC" w:rsidP="009E68E0">
      <w:pPr>
        <w:widowControl/>
        <w:tabs>
          <w:tab w:val="left" w:pos="8789"/>
        </w:tabs>
        <w:autoSpaceDE/>
        <w:autoSpaceDN/>
        <w:ind w:right="626"/>
        <w:jc w:val="both"/>
        <w:rPr>
          <w:rFonts w:ascii="Arial" w:hAnsi="Arial" w:cs="Arial"/>
          <w:sz w:val="24"/>
          <w:szCs w:val="24"/>
        </w:rPr>
      </w:pPr>
      <w:r w:rsidRPr="0019373A">
        <w:rPr>
          <w:rFonts w:ascii="Arial" w:hAnsi="Arial" w:cs="Arial"/>
          <w:b/>
          <w:bCs/>
          <w:sz w:val="24"/>
          <w:szCs w:val="24"/>
        </w:rPr>
        <w:t>Artículo 9.</w:t>
      </w:r>
      <w:r w:rsidRPr="0019373A">
        <w:rPr>
          <w:rFonts w:ascii="Arial" w:hAnsi="Arial" w:cs="Arial"/>
          <w:sz w:val="24"/>
          <w:szCs w:val="24"/>
        </w:rPr>
        <w:t xml:space="preserve"> “Las sanciones por las infracciones de que trata el presente Decreto son de naturaleza policiva y se impondrán sin perjuicio de las facultades de otras autoridades.</w:t>
      </w:r>
    </w:p>
    <w:p w14:paraId="6AB2912D" w14:textId="5F7852D2" w:rsidR="00552936" w:rsidRDefault="00552936" w:rsidP="009E68E0">
      <w:pPr>
        <w:widowControl/>
        <w:tabs>
          <w:tab w:val="left" w:pos="8789"/>
        </w:tabs>
        <w:autoSpaceDE/>
        <w:autoSpaceDN/>
        <w:ind w:right="626"/>
        <w:jc w:val="both"/>
        <w:rPr>
          <w:rFonts w:ascii="Arial" w:hAnsi="Arial" w:cs="Arial"/>
          <w:sz w:val="24"/>
          <w:szCs w:val="24"/>
        </w:rPr>
      </w:pPr>
    </w:p>
    <w:p w14:paraId="260E3C93" w14:textId="0B3697AA" w:rsidR="00552936" w:rsidRDefault="00552936" w:rsidP="009E68E0">
      <w:pPr>
        <w:widowControl/>
        <w:tabs>
          <w:tab w:val="left" w:pos="8789"/>
        </w:tabs>
        <w:autoSpaceDE/>
        <w:autoSpaceDN/>
        <w:ind w:right="626"/>
        <w:jc w:val="both"/>
        <w:rPr>
          <w:rFonts w:ascii="Arial" w:hAnsi="Arial" w:cs="Arial"/>
          <w:sz w:val="24"/>
          <w:szCs w:val="24"/>
        </w:rPr>
      </w:pPr>
    </w:p>
    <w:p w14:paraId="48651A71" w14:textId="69B4380A" w:rsidR="00552936" w:rsidRDefault="00552936" w:rsidP="009E68E0">
      <w:pPr>
        <w:widowControl/>
        <w:tabs>
          <w:tab w:val="left" w:pos="8789"/>
        </w:tabs>
        <w:autoSpaceDE/>
        <w:autoSpaceDN/>
        <w:ind w:right="626"/>
        <w:jc w:val="both"/>
        <w:rPr>
          <w:rFonts w:ascii="Arial" w:hAnsi="Arial" w:cs="Arial"/>
          <w:sz w:val="24"/>
          <w:szCs w:val="24"/>
        </w:rPr>
      </w:pPr>
    </w:p>
    <w:p w14:paraId="41D6D36A" w14:textId="6979660B" w:rsidR="00552936" w:rsidRDefault="00552936" w:rsidP="009E68E0">
      <w:pPr>
        <w:widowControl/>
        <w:tabs>
          <w:tab w:val="left" w:pos="8789"/>
        </w:tabs>
        <w:autoSpaceDE/>
        <w:autoSpaceDN/>
        <w:ind w:right="626"/>
        <w:jc w:val="both"/>
        <w:rPr>
          <w:rFonts w:ascii="Arial" w:hAnsi="Arial" w:cs="Arial"/>
          <w:sz w:val="24"/>
          <w:szCs w:val="24"/>
        </w:rPr>
      </w:pPr>
    </w:p>
    <w:p w14:paraId="714C9A58" w14:textId="4E0A80E4" w:rsidR="00552936" w:rsidRDefault="00552936" w:rsidP="00552936">
      <w:pPr>
        <w:pStyle w:val="Prrafodelista"/>
        <w:widowControl/>
        <w:numPr>
          <w:ilvl w:val="0"/>
          <w:numId w:val="5"/>
        </w:numPr>
        <w:tabs>
          <w:tab w:val="left" w:pos="8789"/>
        </w:tabs>
        <w:autoSpaceDE/>
        <w:autoSpaceDN/>
        <w:ind w:right="626"/>
        <w:jc w:val="both"/>
        <w:rPr>
          <w:rFonts w:ascii="Arial" w:hAnsi="Arial" w:cs="Arial"/>
          <w:b/>
          <w:sz w:val="24"/>
          <w:szCs w:val="24"/>
        </w:rPr>
      </w:pPr>
      <w:r w:rsidRPr="00552936">
        <w:rPr>
          <w:rFonts w:ascii="Arial" w:hAnsi="Arial" w:cs="Arial"/>
          <w:b/>
          <w:sz w:val="24"/>
          <w:szCs w:val="24"/>
        </w:rPr>
        <w:t>Decreto 539 de 2014 "Por el cual se modifica el Decreto 349 de 2014 mediante el cual se reglamenta la imposición y aplicación del Comparendo Ambiental en el Distrito Capital"</w:t>
      </w:r>
    </w:p>
    <w:p w14:paraId="03FF7D1A" w14:textId="77777777" w:rsidR="00552936" w:rsidRPr="00552936" w:rsidRDefault="00552936" w:rsidP="00552936">
      <w:pPr>
        <w:pStyle w:val="Prrafodelista"/>
        <w:widowControl/>
        <w:tabs>
          <w:tab w:val="left" w:pos="8789"/>
        </w:tabs>
        <w:autoSpaceDE/>
        <w:autoSpaceDN/>
        <w:ind w:left="902" w:right="626"/>
        <w:jc w:val="both"/>
        <w:rPr>
          <w:rFonts w:ascii="Arial" w:hAnsi="Arial" w:cs="Arial"/>
          <w:b/>
          <w:sz w:val="24"/>
          <w:szCs w:val="24"/>
        </w:rPr>
      </w:pPr>
    </w:p>
    <w:p w14:paraId="2AC93660" w14:textId="6F332F2D" w:rsidR="00552936" w:rsidRPr="00552936" w:rsidRDefault="00552936" w:rsidP="00552936">
      <w:pPr>
        <w:widowControl/>
        <w:tabs>
          <w:tab w:val="left" w:pos="8789"/>
        </w:tabs>
        <w:autoSpaceDE/>
        <w:autoSpaceDN/>
        <w:ind w:right="626"/>
        <w:jc w:val="both"/>
        <w:rPr>
          <w:rFonts w:ascii="Arial" w:hAnsi="Arial" w:cs="Arial"/>
          <w:i/>
          <w:sz w:val="24"/>
          <w:szCs w:val="24"/>
        </w:rPr>
      </w:pPr>
      <w:r w:rsidRPr="00552936">
        <w:rPr>
          <w:rFonts w:ascii="Arial" w:hAnsi="Arial" w:cs="Arial"/>
          <w:b/>
          <w:i/>
          <w:sz w:val="24"/>
          <w:szCs w:val="24"/>
        </w:rPr>
        <w:t>"PARAFRAFO (Sic) 3:</w:t>
      </w:r>
      <w:r w:rsidRPr="00552936">
        <w:rPr>
          <w:rFonts w:ascii="Arial" w:hAnsi="Arial" w:cs="Arial"/>
          <w:i/>
          <w:sz w:val="24"/>
          <w:szCs w:val="24"/>
        </w:rPr>
        <w:t xml:space="preserve"> En ningún caso, la imposición del Comparendo Ambiental ni su interpretación podrá impedir el ejercicio efectivo de la actividad de reciclaje informal, salvo que las conductas sancionables sean efectuadas con intención de causar perjuicio para el ambiente o la salud pública. </w:t>
      </w:r>
    </w:p>
    <w:p w14:paraId="0437C3A4" w14:textId="77777777" w:rsidR="00552936" w:rsidRPr="00552936" w:rsidRDefault="00552936" w:rsidP="00552936">
      <w:pPr>
        <w:widowControl/>
        <w:tabs>
          <w:tab w:val="left" w:pos="8789"/>
        </w:tabs>
        <w:autoSpaceDE/>
        <w:autoSpaceDN/>
        <w:ind w:right="626"/>
        <w:jc w:val="both"/>
        <w:rPr>
          <w:rFonts w:ascii="Arial" w:hAnsi="Arial" w:cs="Arial"/>
          <w:i/>
          <w:sz w:val="24"/>
          <w:szCs w:val="24"/>
        </w:rPr>
      </w:pPr>
    </w:p>
    <w:p w14:paraId="78EA9C34" w14:textId="762BC1CB" w:rsidR="00552936" w:rsidRDefault="00552936" w:rsidP="00552936">
      <w:pPr>
        <w:widowControl/>
        <w:tabs>
          <w:tab w:val="left" w:pos="8789"/>
        </w:tabs>
        <w:autoSpaceDE/>
        <w:autoSpaceDN/>
        <w:ind w:right="626"/>
        <w:jc w:val="both"/>
        <w:rPr>
          <w:rFonts w:ascii="Arial" w:hAnsi="Arial" w:cs="Arial"/>
          <w:i/>
          <w:sz w:val="24"/>
          <w:szCs w:val="24"/>
        </w:rPr>
      </w:pPr>
      <w:r w:rsidRPr="00552936">
        <w:rPr>
          <w:rFonts w:ascii="Arial" w:hAnsi="Arial" w:cs="Arial"/>
          <w:b/>
          <w:i/>
          <w:sz w:val="24"/>
          <w:szCs w:val="24"/>
        </w:rPr>
        <w:t>PARAFRAFO (Sic) 4.-</w:t>
      </w:r>
      <w:r w:rsidRPr="00552936">
        <w:rPr>
          <w:rFonts w:ascii="Arial" w:hAnsi="Arial" w:cs="Arial"/>
          <w:i/>
          <w:sz w:val="24"/>
          <w:szCs w:val="24"/>
        </w:rPr>
        <w:t xml:space="preserve"> La aplicación de la infracción clasificada en el Código 18 será gradual y progresiva, teniendo en cuenta las rutas de recolección de reciclaje establecidas por la Unidad Administrativa especial de Servicios Públicos- UAESP, entidad que informará periódicamente a la Secretaría Distrital de Gobierno el cambio o adición de nuevas rutas, para que a su vez dicha Secretaría las difunda con las Autoridades encargadas de la imposición del Comparendo Ambiental."</w:t>
      </w:r>
    </w:p>
    <w:p w14:paraId="07B68030" w14:textId="7F60533A" w:rsidR="00503AFD" w:rsidRDefault="00503AFD" w:rsidP="00552936">
      <w:pPr>
        <w:widowControl/>
        <w:tabs>
          <w:tab w:val="left" w:pos="8789"/>
        </w:tabs>
        <w:autoSpaceDE/>
        <w:autoSpaceDN/>
        <w:ind w:right="626"/>
        <w:jc w:val="both"/>
        <w:rPr>
          <w:rFonts w:ascii="Arial" w:hAnsi="Arial" w:cs="Arial"/>
          <w:i/>
          <w:sz w:val="24"/>
          <w:szCs w:val="24"/>
        </w:rPr>
      </w:pPr>
    </w:p>
    <w:p w14:paraId="36B0EC8E" w14:textId="77777777" w:rsidR="00503AFD" w:rsidRPr="00503AFD" w:rsidRDefault="00503AFD" w:rsidP="00503AFD">
      <w:pPr>
        <w:pStyle w:val="Prrafodelista"/>
        <w:widowControl/>
        <w:numPr>
          <w:ilvl w:val="0"/>
          <w:numId w:val="5"/>
        </w:numPr>
        <w:tabs>
          <w:tab w:val="left" w:pos="8789"/>
        </w:tabs>
        <w:autoSpaceDE/>
        <w:autoSpaceDN/>
        <w:ind w:right="626"/>
        <w:jc w:val="both"/>
        <w:rPr>
          <w:rFonts w:ascii="Arial" w:hAnsi="Arial" w:cs="Arial"/>
          <w:b/>
          <w:bCs/>
          <w:sz w:val="24"/>
          <w:szCs w:val="24"/>
        </w:rPr>
      </w:pPr>
      <w:r w:rsidRPr="00503AFD">
        <w:rPr>
          <w:rFonts w:ascii="Arial" w:hAnsi="Arial" w:cs="Arial"/>
          <w:b/>
          <w:bCs/>
          <w:sz w:val="24"/>
          <w:szCs w:val="24"/>
        </w:rPr>
        <w:t xml:space="preserve">Decreto 1077 de 2015. </w:t>
      </w:r>
      <w:r w:rsidRPr="00503AFD">
        <w:rPr>
          <w:rFonts w:ascii="Arial" w:hAnsi="Arial" w:cs="Arial"/>
          <w:b/>
          <w:iCs/>
          <w:sz w:val="24"/>
          <w:szCs w:val="24"/>
        </w:rPr>
        <w:t>“Por medio del cual se expide el Decreto Único Reglamentario del Sector Vivienda, Ciudad y Territorio.”</w:t>
      </w:r>
    </w:p>
    <w:p w14:paraId="3C6FD40F" w14:textId="77777777" w:rsidR="00503AFD" w:rsidRPr="00503AFD" w:rsidRDefault="00503AFD" w:rsidP="00503AFD">
      <w:pPr>
        <w:widowControl/>
        <w:tabs>
          <w:tab w:val="left" w:pos="8789"/>
        </w:tabs>
        <w:autoSpaceDE/>
        <w:autoSpaceDN/>
        <w:ind w:right="626"/>
        <w:jc w:val="both"/>
        <w:rPr>
          <w:rFonts w:ascii="Arial" w:hAnsi="Arial" w:cs="Arial"/>
          <w:b/>
          <w:bCs/>
          <w:sz w:val="24"/>
          <w:szCs w:val="24"/>
        </w:rPr>
      </w:pPr>
    </w:p>
    <w:p w14:paraId="29272070" w14:textId="77777777" w:rsidR="00503AFD" w:rsidRPr="00503AFD" w:rsidRDefault="00503AFD" w:rsidP="00503AFD">
      <w:pPr>
        <w:widowControl/>
        <w:tabs>
          <w:tab w:val="left" w:pos="8789"/>
        </w:tabs>
        <w:autoSpaceDE/>
        <w:autoSpaceDN/>
        <w:ind w:right="626"/>
        <w:jc w:val="both"/>
        <w:rPr>
          <w:rFonts w:ascii="Arial" w:hAnsi="Arial" w:cs="Arial"/>
          <w:sz w:val="24"/>
          <w:szCs w:val="24"/>
        </w:rPr>
      </w:pPr>
      <w:r w:rsidRPr="00503AFD">
        <w:rPr>
          <w:sz w:val="24"/>
          <w:szCs w:val="24"/>
        </w:rPr>
        <w:t xml:space="preserve">Este Decreto regula cómo debe organizarse y prestarse el </w:t>
      </w:r>
      <w:r w:rsidRPr="00503AFD">
        <w:rPr>
          <w:rStyle w:val="Textoennegrita"/>
          <w:b w:val="0"/>
          <w:bCs w:val="0"/>
          <w:sz w:val="24"/>
          <w:szCs w:val="24"/>
        </w:rPr>
        <w:t>servicio público de aseo</w:t>
      </w:r>
      <w:r w:rsidRPr="00503AFD">
        <w:rPr>
          <w:sz w:val="24"/>
          <w:szCs w:val="24"/>
        </w:rPr>
        <w:t xml:space="preserve"> y la </w:t>
      </w:r>
      <w:r w:rsidRPr="00503AFD">
        <w:rPr>
          <w:rStyle w:val="Textoennegrita"/>
          <w:b w:val="0"/>
          <w:bCs w:val="0"/>
          <w:sz w:val="24"/>
          <w:szCs w:val="24"/>
        </w:rPr>
        <w:t>gestión de residuos sólidos</w:t>
      </w:r>
      <w:r w:rsidRPr="00503AFD">
        <w:rPr>
          <w:sz w:val="24"/>
          <w:szCs w:val="24"/>
        </w:rPr>
        <w:t xml:space="preserve"> en Colombia, enfatizando no solo aspectos técnicos de recolección y tratamiento, sino también</w:t>
      </w:r>
      <w:r w:rsidRPr="00503AFD">
        <w:rPr>
          <w:b/>
          <w:bCs/>
          <w:sz w:val="24"/>
          <w:szCs w:val="24"/>
        </w:rPr>
        <w:t xml:space="preserve"> </w:t>
      </w:r>
      <w:r w:rsidRPr="00503AFD">
        <w:rPr>
          <w:rStyle w:val="Textoennegrita"/>
          <w:b w:val="0"/>
          <w:bCs w:val="0"/>
          <w:sz w:val="24"/>
          <w:szCs w:val="24"/>
        </w:rPr>
        <w:t>principios de cultura ciudadana, participación</w:t>
      </w:r>
      <w:r w:rsidRPr="00503AFD">
        <w:rPr>
          <w:rStyle w:val="Textoennegrita"/>
          <w:sz w:val="24"/>
          <w:szCs w:val="24"/>
        </w:rPr>
        <w:t xml:space="preserve"> </w:t>
      </w:r>
      <w:r w:rsidRPr="00503AFD">
        <w:rPr>
          <w:rStyle w:val="Textoennegrita"/>
          <w:b w:val="0"/>
          <w:bCs w:val="0"/>
          <w:sz w:val="24"/>
          <w:szCs w:val="24"/>
        </w:rPr>
        <w:t>y aprovechamiento de residuos</w:t>
      </w:r>
      <w:r w:rsidRPr="00503AFD">
        <w:rPr>
          <w:sz w:val="24"/>
          <w:szCs w:val="24"/>
        </w:rPr>
        <w:t xml:space="preserve">, entre ellos el principio de </w:t>
      </w:r>
      <w:r w:rsidRPr="00503AFD">
        <w:rPr>
          <w:b/>
          <w:bCs/>
          <w:sz w:val="24"/>
          <w:szCs w:val="24"/>
        </w:rPr>
        <w:t>“</w:t>
      </w:r>
      <w:r w:rsidRPr="00503AFD">
        <w:rPr>
          <w:rStyle w:val="Textoennegrita"/>
          <w:b w:val="0"/>
          <w:bCs w:val="0"/>
          <w:sz w:val="24"/>
          <w:szCs w:val="24"/>
        </w:rPr>
        <w:t>cultura de la no basura</w:t>
      </w:r>
      <w:r w:rsidRPr="00503AFD">
        <w:rPr>
          <w:b/>
          <w:bCs/>
          <w:sz w:val="24"/>
          <w:szCs w:val="24"/>
        </w:rPr>
        <w:t>”.</w:t>
      </w:r>
      <w:r w:rsidRPr="00503AFD">
        <w:rPr>
          <w:sz w:val="24"/>
          <w:szCs w:val="24"/>
        </w:rPr>
        <w:t xml:space="preserve"> Estas disposiciones son relevantes para fundamentar políticas y ordenanzas que busquen mejorar la </w:t>
      </w:r>
      <w:r w:rsidRPr="00503AFD">
        <w:rPr>
          <w:rStyle w:val="Textoennegrita"/>
          <w:b w:val="0"/>
          <w:bCs w:val="0"/>
          <w:sz w:val="24"/>
          <w:szCs w:val="24"/>
        </w:rPr>
        <w:t>clasificación de residuos desde la fuente</w:t>
      </w:r>
      <w:r w:rsidRPr="00503AFD">
        <w:rPr>
          <w:sz w:val="24"/>
          <w:szCs w:val="24"/>
        </w:rPr>
        <w:t>, tanto en hogares como en establecimientos comerciales, al establecer un marco legal para la separación, aprovechamiento y responsabilidad compartida entre prestadores y usuarios.</w:t>
      </w:r>
    </w:p>
    <w:p w14:paraId="5D142C1F" w14:textId="594A8AF5" w:rsidR="00503AFD" w:rsidRDefault="00503AFD" w:rsidP="00503AFD">
      <w:pPr>
        <w:widowControl/>
        <w:tabs>
          <w:tab w:val="left" w:pos="8789"/>
        </w:tabs>
        <w:autoSpaceDE/>
        <w:autoSpaceDN/>
        <w:ind w:right="626"/>
        <w:jc w:val="both"/>
        <w:rPr>
          <w:rFonts w:ascii="Arial" w:hAnsi="Arial" w:cs="Arial"/>
          <w:sz w:val="24"/>
          <w:szCs w:val="24"/>
        </w:rPr>
      </w:pPr>
      <w:r w:rsidRPr="00503AFD">
        <w:rPr>
          <w:rFonts w:ascii="Arial" w:hAnsi="Arial" w:cs="Arial"/>
          <w:b/>
          <w:bCs/>
          <w:sz w:val="24"/>
          <w:szCs w:val="24"/>
        </w:rPr>
        <w:br/>
      </w:r>
      <w:r w:rsidRPr="00503AFD">
        <w:rPr>
          <w:rStyle w:val="Textoennegrita"/>
          <w:rFonts w:ascii="Arial" w:hAnsi="Arial" w:cs="Arial"/>
          <w:sz w:val="24"/>
          <w:szCs w:val="24"/>
        </w:rPr>
        <w:t>Artículo 2.3.2.2.1.2. </w:t>
      </w:r>
      <w:r w:rsidRPr="00503AFD">
        <w:rPr>
          <w:rStyle w:val="nfasis"/>
          <w:rFonts w:ascii="Arial" w:hAnsi="Arial" w:cs="Arial"/>
          <w:b/>
          <w:bCs/>
          <w:sz w:val="24"/>
          <w:szCs w:val="24"/>
        </w:rPr>
        <w:t>Principios básicos para la prestación del servicio de aseo</w:t>
      </w:r>
      <w:r w:rsidRPr="00503AFD">
        <w:rPr>
          <w:rStyle w:val="Textoennegrita"/>
          <w:rFonts w:ascii="Arial" w:hAnsi="Arial" w:cs="Arial"/>
          <w:sz w:val="24"/>
          <w:szCs w:val="24"/>
        </w:rPr>
        <w:t>. </w:t>
      </w:r>
      <w:r w:rsidRPr="00503AFD">
        <w:rPr>
          <w:rFonts w:ascii="Arial" w:hAnsi="Arial" w:cs="Arial"/>
          <w:sz w:val="24"/>
          <w:szCs w:val="24"/>
        </w:rPr>
        <w:t>En la prestación del servicio público de aseo, y en el marco de la Gestión Integral de Residuos Sólidos, se observarán los siguientes principios: prestación eficiente a toda la población con continuidad, calidad y cobertura; obtener economías de escala comprobables; garantizar la participación de los usuarios en la gestión y fiscalización de la prestación; desarrollar una cultura de la no basura; fomentar el aprovechamiento; minimizar y mitigar el impacto en la salud y en el ambiente que se pueda causar por la generación de los residuos sólidos.</w:t>
      </w:r>
    </w:p>
    <w:p w14:paraId="1BC1C940" w14:textId="74525378" w:rsidR="00503AFD" w:rsidRDefault="00503AFD" w:rsidP="00503AFD">
      <w:pPr>
        <w:widowControl/>
        <w:tabs>
          <w:tab w:val="left" w:pos="8789"/>
        </w:tabs>
        <w:autoSpaceDE/>
        <w:autoSpaceDN/>
        <w:ind w:right="626"/>
        <w:jc w:val="both"/>
        <w:rPr>
          <w:rFonts w:ascii="Arial" w:hAnsi="Arial" w:cs="Arial"/>
          <w:sz w:val="24"/>
          <w:szCs w:val="24"/>
        </w:rPr>
      </w:pPr>
    </w:p>
    <w:p w14:paraId="15591DC7" w14:textId="16D82673" w:rsidR="00503AFD" w:rsidRDefault="00503AFD" w:rsidP="00503AFD">
      <w:pPr>
        <w:widowControl/>
        <w:tabs>
          <w:tab w:val="left" w:pos="8789"/>
        </w:tabs>
        <w:autoSpaceDE/>
        <w:autoSpaceDN/>
        <w:ind w:right="626"/>
        <w:jc w:val="both"/>
        <w:rPr>
          <w:rFonts w:ascii="Arial" w:hAnsi="Arial" w:cs="Arial"/>
          <w:sz w:val="24"/>
          <w:szCs w:val="24"/>
        </w:rPr>
      </w:pPr>
    </w:p>
    <w:p w14:paraId="7D47C45E" w14:textId="45454C00" w:rsidR="00503AFD" w:rsidRDefault="00503AFD" w:rsidP="00503AFD">
      <w:pPr>
        <w:widowControl/>
        <w:tabs>
          <w:tab w:val="left" w:pos="8789"/>
        </w:tabs>
        <w:autoSpaceDE/>
        <w:autoSpaceDN/>
        <w:ind w:right="626"/>
        <w:jc w:val="both"/>
        <w:rPr>
          <w:rFonts w:ascii="Arial" w:hAnsi="Arial" w:cs="Arial"/>
          <w:sz w:val="24"/>
          <w:szCs w:val="24"/>
        </w:rPr>
      </w:pPr>
    </w:p>
    <w:p w14:paraId="0E816D9A" w14:textId="77777777" w:rsidR="00503AFD" w:rsidRPr="00503AFD" w:rsidRDefault="00503AFD" w:rsidP="00503AFD">
      <w:pPr>
        <w:widowControl/>
        <w:tabs>
          <w:tab w:val="left" w:pos="8789"/>
        </w:tabs>
        <w:autoSpaceDE/>
        <w:autoSpaceDN/>
        <w:ind w:right="626"/>
        <w:jc w:val="both"/>
        <w:rPr>
          <w:rFonts w:ascii="Arial" w:hAnsi="Arial" w:cs="Arial"/>
          <w:sz w:val="24"/>
          <w:szCs w:val="24"/>
        </w:rPr>
      </w:pPr>
    </w:p>
    <w:p w14:paraId="2D65D534" w14:textId="77777777" w:rsidR="00503AFD" w:rsidRPr="00503AFD" w:rsidRDefault="00503AFD" w:rsidP="00552936">
      <w:pPr>
        <w:widowControl/>
        <w:tabs>
          <w:tab w:val="left" w:pos="8789"/>
        </w:tabs>
        <w:autoSpaceDE/>
        <w:autoSpaceDN/>
        <w:ind w:right="626"/>
        <w:jc w:val="both"/>
        <w:rPr>
          <w:rFonts w:ascii="Arial" w:hAnsi="Arial" w:cs="Arial"/>
          <w:i/>
          <w:sz w:val="24"/>
          <w:szCs w:val="24"/>
        </w:rPr>
      </w:pPr>
    </w:p>
    <w:p w14:paraId="239923D4" w14:textId="45004572" w:rsidR="00B5517E" w:rsidRPr="0019373A" w:rsidRDefault="00B5517E" w:rsidP="009E68E0">
      <w:pPr>
        <w:widowControl/>
        <w:tabs>
          <w:tab w:val="left" w:pos="8789"/>
        </w:tabs>
        <w:autoSpaceDE/>
        <w:autoSpaceDN/>
        <w:ind w:right="626"/>
        <w:jc w:val="both"/>
        <w:rPr>
          <w:rFonts w:ascii="Arial" w:hAnsi="Arial" w:cs="Arial"/>
          <w:sz w:val="24"/>
          <w:szCs w:val="24"/>
        </w:rPr>
      </w:pPr>
    </w:p>
    <w:p w14:paraId="651B51C1" w14:textId="77777777" w:rsidR="00B5517E" w:rsidRPr="00503AFD" w:rsidRDefault="00B5517E">
      <w:pPr>
        <w:pStyle w:val="Prrafodelista"/>
        <w:widowControl/>
        <w:numPr>
          <w:ilvl w:val="0"/>
          <w:numId w:val="5"/>
        </w:numPr>
        <w:tabs>
          <w:tab w:val="left" w:pos="8789"/>
        </w:tabs>
        <w:autoSpaceDE/>
        <w:autoSpaceDN/>
        <w:ind w:right="626"/>
        <w:jc w:val="both"/>
        <w:rPr>
          <w:rFonts w:ascii="Arial" w:hAnsi="Arial" w:cs="Arial"/>
          <w:i/>
          <w:sz w:val="24"/>
          <w:szCs w:val="24"/>
        </w:rPr>
      </w:pPr>
      <w:r w:rsidRPr="00503AFD">
        <w:rPr>
          <w:rFonts w:ascii="Arial" w:hAnsi="Arial" w:cs="Arial"/>
          <w:b/>
          <w:bCs/>
          <w:i/>
          <w:sz w:val="24"/>
          <w:szCs w:val="24"/>
        </w:rPr>
        <w:t>Decreto 345 DE 2020 “Por el cual se adopta la actualización del Plan de Gestión Integral de Residuos Sólidos – PGIRS- del Distrito Capital, y se dictan otras disposiciones</w:t>
      </w:r>
      <w:r w:rsidRPr="00503AFD">
        <w:rPr>
          <w:rFonts w:ascii="Arial" w:hAnsi="Arial" w:cs="Arial"/>
          <w:i/>
          <w:sz w:val="24"/>
          <w:szCs w:val="24"/>
        </w:rPr>
        <w:t xml:space="preserve">” </w:t>
      </w:r>
    </w:p>
    <w:p w14:paraId="2B59AF9B" w14:textId="77777777" w:rsidR="00B5517E" w:rsidRPr="00503AFD" w:rsidRDefault="00B5517E" w:rsidP="009E68E0">
      <w:pPr>
        <w:widowControl/>
        <w:tabs>
          <w:tab w:val="left" w:pos="8789"/>
        </w:tabs>
        <w:autoSpaceDE/>
        <w:autoSpaceDN/>
        <w:ind w:right="626"/>
        <w:jc w:val="both"/>
        <w:rPr>
          <w:rFonts w:ascii="Arial" w:hAnsi="Arial" w:cs="Arial"/>
          <w:i/>
          <w:sz w:val="24"/>
          <w:szCs w:val="24"/>
        </w:rPr>
      </w:pPr>
    </w:p>
    <w:p w14:paraId="5BB1B927" w14:textId="77777777" w:rsidR="00B5517E" w:rsidRPr="00503AFD" w:rsidRDefault="00B5517E" w:rsidP="009E68E0">
      <w:pPr>
        <w:widowControl/>
        <w:tabs>
          <w:tab w:val="left" w:pos="8789"/>
        </w:tabs>
        <w:autoSpaceDE/>
        <w:autoSpaceDN/>
        <w:ind w:right="626"/>
        <w:jc w:val="both"/>
        <w:rPr>
          <w:rFonts w:ascii="Arial" w:hAnsi="Arial" w:cs="Arial"/>
          <w:i/>
          <w:sz w:val="24"/>
          <w:szCs w:val="24"/>
        </w:rPr>
      </w:pPr>
      <w:r w:rsidRPr="00503AFD">
        <w:rPr>
          <w:rFonts w:ascii="Arial" w:hAnsi="Arial" w:cs="Arial"/>
          <w:i/>
          <w:sz w:val="24"/>
          <w:szCs w:val="24"/>
        </w:rPr>
        <w:t>Plantea la necesidad de generar la articulación interinstitucional para la aplicación efectiva de sanciones contenidas en la ley en el marco de la gestión integral de residuos sólidos, donde se establece: “(...)</w:t>
      </w:r>
    </w:p>
    <w:p w14:paraId="740F5620" w14:textId="77777777" w:rsidR="00B5517E" w:rsidRPr="00503AFD" w:rsidRDefault="00B5517E" w:rsidP="009E68E0">
      <w:pPr>
        <w:widowControl/>
        <w:tabs>
          <w:tab w:val="left" w:pos="8789"/>
        </w:tabs>
        <w:autoSpaceDE/>
        <w:autoSpaceDN/>
        <w:ind w:right="626"/>
        <w:jc w:val="both"/>
        <w:rPr>
          <w:rFonts w:ascii="Arial" w:hAnsi="Arial" w:cs="Arial"/>
          <w:i/>
          <w:sz w:val="24"/>
          <w:szCs w:val="24"/>
        </w:rPr>
      </w:pPr>
    </w:p>
    <w:p w14:paraId="3133FD01" w14:textId="77777777" w:rsidR="00B5517E" w:rsidRPr="00503AFD" w:rsidRDefault="00B5517E" w:rsidP="009E68E0">
      <w:pPr>
        <w:widowControl/>
        <w:tabs>
          <w:tab w:val="left" w:pos="8789"/>
        </w:tabs>
        <w:autoSpaceDE/>
        <w:autoSpaceDN/>
        <w:ind w:right="626"/>
        <w:jc w:val="both"/>
        <w:rPr>
          <w:rFonts w:ascii="Arial" w:hAnsi="Arial" w:cs="Arial"/>
          <w:i/>
          <w:sz w:val="24"/>
          <w:szCs w:val="24"/>
        </w:rPr>
      </w:pPr>
      <w:r w:rsidRPr="00503AFD">
        <w:rPr>
          <w:rFonts w:ascii="Arial" w:hAnsi="Arial" w:cs="Arial"/>
          <w:i/>
          <w:sz w:val="24"/>
          <w:szCs w:val="24"/>
        </w:rPr>
        <w:t xml:space="preserve">Adelantar mesas de trabajo con las entidades competentes para la imposición de medidas sancionatorias por manejo inadecuado de residuos. Estas sanciones estarán a cargo de SDG, SDGSeg UAESP, SDA, Alcaldías Locales, Policía(...)” </w:t>
      </w:r>
    </w:p>
    <w:p w14:paraId="1F7D0EB3" w14:textId="77777777" w:rsidR="00B5517E" w:rsidRPr="00503AFD" w:rsidRDefault="00B5517E" w:rsidP="009E68E0">
      <w:pPr>
        <w:widowControl/>
        <w:tabs>
          <w:tab w:val="left" w:pos="8789"/>
        </w:tabs>
        <w:autoSpaceDE/>
        <w:autoSpaceDN/>
        <w:ind w:right="626"/>
        <w:jc w:val="both"/>
        <w:rPr>
          <w:rFonts w:ascii="Arial" w:hAnsi="Arial" w:cs="Arial"/>
          <w:i/>
          <w:sz w:val="24"/>
          <w:szCs w:val="24"/>
        </w:rPr>
      </w:pPr>
    </w:p>
    <w:p w14:paraId="57A612D9" w14:textId="77777777" w:rsidR="00B5517E" w:rsidRPr="00503AFD" w:rsidRDefault="00B5517E" w:rsidP="009E68E0">
      <w:pPr>
        <w:widowControl/>
        <w:tabs>
          <w:tab w:val="left" w:pos="8789"/>
        </w:tabs>
        <w:autoSpaceDE/>
        <w:autoSpaceDN/>
        <w:ind w:right="626"/>
        <w:jc w:val="both"/>
        <w:rPr>
          <w:rFonts w:ascii="Arial" w:hAnsi="Arial" w:cs="Arial"/>
          <w:i/>
          <w:sz w:val="24"/>
          <w:szCs w:val="24"/>
        </w:rPr>
      </w:pPr>
      <w:r w:rsidRPr="00503AFD">
        <w:rPr>
          <w:rFonts w:ascii="Arial" w:hAnsi="Arial" w:cs="Arial"/>
          <w:i/>
          <w:sz w:val="24"/>
          <w:szCs w:val="24"/>
        </w:rPr>
        <w:t xml:space="preserve">“Los usuarios del servicio público de aseo deberán presentar sus residuos de manera separada de acuerdo como lo determina la Resolución No. 2184 de 2019 o la normatividad que se expida en materia de gestión integral de residuos la que la modifique o sustituya.” </w:t>
      </w:r>
    </w:p>
    <w:p w14:paraId="151DD3CD" w14:textId="77777777" w:rsidR="00B5517E" w:rsidRPr="00503AFD" w:rsidRDefault="00B5517E" w:rsidP="009E68E0">
      <w:pPr>
        <w:widowControl/>
        <w:tabs>
          <w:tab w:val="left" w:pos="8789"/>
        </w:tabs>
        <w:autoSpaceDE/>
        <w:autoSpaceDN/>
        <w:ind w:right="626"/>
        <w:jc w:val="both"/>
        <w:rPr>
          <w:rFonts w:ascii="Arial" w:hAnsi="Arial" w:cs="Arial"/>
          <w:i/>
          <w:sz w:val="24"/>
          <w:szCs w:val="24"/>
        </w:rPr>
      </w:pPr>
    </w:p>
    <w:p w14:paraId="075D81E5" w14:textId="51BA6AD3" w:rsidR="0019373A" w:rsidRDefault="00B5517E" w:rsidP="009E68E0">
      <w:pPr>
        <w:widowControl/>
        <w:tabs>
          <w:tab w:val="left" w:pos="8789"/>
        </w:tabs>
        <w:autoSpaceDE/>
        <w:autoSpaceDN/>
        <w:ind w:right="626"/>
        <w:jc w:val="both"/>
        <w:rPr>
          <w:rFonts w:ascii="Arial" w:hAnsi="Arial" w:cs="Arial"/>
          <w:sz w:val="24"/>
          <w:szCs w:val="24"/>
        </w:rPr>
      </w:pPr>
      <w:r w:rsidRPr="00503AFD">
        <w:rPr>
          <w:rFonts w:ascii="Arial" w:hAnsi="Arial" w:cs="Arial"/>
          <w:b/>
          <w:bCs/>
          <w:i/>
          <w:sz w:val="24"/>
          <w:szCs w:val="24"/>
        </w:rPr>
        <w:t>Artículo 5. Coordinación General del PGIRS.</w:t>
      </w:r>
      <w:r w:rsidRPr="00503AFD">
        <w:rPr>
          <w:rFonts w:ascii="Arial" w:hAnsi="Arial" w:cs="Arial"/>
          <w:i/>
          <w:sz w:val="24"/>
          <w:szCs w:val="24"/>
        </w:rPr>
        <w:t xml:space="preserve"> “La coordinación general del PGIRS estará a cargo de la Unidad Administrativa Especial de Servicios Públicos – UAESP </w:t>
      </w:r>
    </w:p>
    <w:p w14:paraId="3675008E" w14:textId="7552DFB8" w:rsidR="00B5517E" w:rsidRPr="00503AFD" w:rsidRDefault="00B5517E" w:rsidP="009E68E0">
      <w:pPr>
        <w:widowControl/>
        <w:tabs>
          <w:tab w:val="left" w:pos="8789"/>
        </w:tabs>
        <w:autoSpaceDE/>
        <w:autoSpaceDN/>
        <w:ind w:right="626"/>
        <w:jc w:val="both"/>
        <w:rPr>
          <w:rFonts w:ascii="Arial" w:hAnsi="Arial" w:cs="Arial"/>
          <w:i/>
          <w:sz w:val="24"/>
          <w:szCs w:val="24"/>
        </w:rPr>
      </w:pPr>
      <w:r w:rsidRPr="00503AFD">
        <w:rPr>
          <w:rFonts w:ascii="Arial" w:hAnsi="Arial" w:cs="Arial"/>
          <w:i/>
          <w:sz w:val="24"/>
          <w:szCs w:val="24"/>
        </w:rPr>
        <w:t>– o quien ejerza sus funciones, en consecuencia, será la responsable de articular las diferentes acciones interinstitucionales requeridas para el cumplimiento de los programas, proyectos, actividades y metas planteadas en el PGIRS.”</w:t>
      </w:r>
    </w:p>
    <w:p w14:paraId="5B17BC38" w14:textId="389C9679" w:rsidR="0019373A" w:rsidRPr="00503AFD" w:rsidRDefault="0019373A" w:rsidP="009E68E0">
      <w:pPr>
        <w:widowControl/>
        <w:tabs>
          <w:tab w:val="left" w:pos="8789"/>
        </w:tabs>
        <w:autoSpaceDE/>
        <w:autoSpaceDN/>
        <w:ind w:right="626"/>
        <w:jc w:val="both"/>
        <w:rPr>
          <w:rFonts w:ascii="Arial" w:hAnsi="Arial" w:cs="Arial"/>
          <w:i/>
          <w:sz w:val="24"/>
          <w:szCs w:val="24"/>
        </w:rPr>
      </w:pPr>
    </w:p>
    <w:p w14:paraId="0EC0C216" w14:textId="77777777" w:rsidR="0019373A" w:rsidRPr="00503AFD" w:rsidRDefault="00B5517E">
      <w:pPr>
        <w:pStyle w:val="Prrafodelista"/>
        <w:widowControl/>
        <w:numPr>
          <w:ilvl w:val="0"/>
          <w:numId w:val="5"/>
        </w:numPr>
        <w:tabs>
          <w:tab w:val="left" w:pos="8789"/>
        </w:tabs>
        <w:autoSpaceDE/>
        <w:autoSpaceDN/>
        <w:ind w:right="626"/>
        <w:jc w:val="both"/>
        <w:rPr>
          <w:rFonts w:ascii="Arial" w:hAnsi="Arial" w:cs="Arial"/>
          <w:i/>
          <w:sz w:val="24"/>
          <w:szCs w:val="24"/>
        </w:rPr>
      </w:pPr>
      <w:r w:rsidRPr="00503AFD">
        <w:rPr>
          <w:rFonts w:ascii="Arial" w:hAnsi="Arial" w:cs="Arial"/>
          <w:b/>
          <w:bCs/>
          <w:i/>
          <w:sz w:val="24"/>
          <w:szCs w:val="24"/>
        </w:rPr>
        <w:t>Decreto 555 de 2021</w:t>
      </w:r>
      <w:r w:rsidR="0019373A" w:rsidRPr="00503AFD">
        <w:rPr>
          <w:rFonts w:ascii="Arial" w:hAnsi="Arial" w:cs="Arial"/>
          <w:i/>
          <w:sz w:val="24"/>
          <w:szCs w:val="24"/>
        </w:rPr>
        <w:t xml:space="preserve"> “Por el cual se adopta la revisión general del Plan de Ordenamiento Territorial de Bogotá D.C.” </w:t>
      </w:r>
    </w:p>
    <w:p w14:paraId="7E9D8FCC" w14:textId="77777777" w:rsidR="0019373A" w:rsidRPr="00503AFD" w:rsidRDefault="0019373A" w:rsidP="0019373A">
      <w:pPr>
        <w:widowControl/>
        <w:tabs>
          <w:tab w:val="left" w:pos="8789"/>
        </w:tabs>
        <w:autoSpaceDE/>
        <w:autoSpaceDN/>
        <w:ind w:right="626"/>
        <w:jc w:val="both"/>
        <w:rPr>
          <w:rFonts w:ascii="Arial" w:hAnsi="Arial" w:cs="Arial"/>
          <w:i/>
          <w:sz w:val="24"/>
          <w:szCs w:val="24"/>
        </w:rPr>
      </w:pPr>
    </w:p>
    <w:p w14:paraId="5DBC2C58" w14:textId="2B5A2386" w:rsidR="003523BC" w:rsidRPr="00503AFD" w:rsidRDefault="0019373A" w:rsidP="0019373A">
      <w:pPr>
        <w:widowControl/>
        <w:tabs>
          <w:tab w:val="left" w:pos="8789"/>
        </w:tabs>
        <w:autoSpaceDE/>
        <w:autoSpaceDN/>
        <w:ind w:right="626"/>
        <w:jc w:val="both"/>
        <w:rPr>
          <w:rFonts w:ascii="Arial" w:hAnsi="Arial" w:cs="Arial"/>
          <w:i/>
          <w:sz w:val="24"/>
          <w:szCs w:val="24"/>
        </w:rPr>
      </w:pPr>
      <w:r w:rsidRPr="00503AFD">
        <w:rPr>
          <w:rFonts w:ascii="Arial" w:hAnsi="Arial" w:cs="Arial"/>
          <w:b/>
          <w:bCs/>
          <w:i/>
          <w:sz w:val="24"/>
          <w:szCs w:val="24"/>
        </w:rPr>
        <w:t>Artículo 17.</w:t>
      </w:r>
      <w:r w:rsidRPr="00503AFD">
        <w:rPr>
          <w:rFonts w:ascii="Arial" w:hAnsi="Arial" w:cs="Arial"/>
          <w:i/>
          <w:sz w:val="24"/>
          <w:szCs w:val="24"/>
        </w:rPr>
        <w:t xml:space="preserve"> </w:t>
      </w:r>
      <w:r w:rsidRPr="00503AFD">
        <w:rPr>
          <w:rFonts w:ascii="Arial" w:hAnsi="Arial" w:cs="Arial"/>
          <w:b/>
          <w:bCs/>
          <w:i/>
          <w:sz w:val="24"/>
          <w:szCs w:val="24"/>
        </w:rPr>
        <w:t>Medidas Territoriales para la Mitigación y Adaptación al Cambio Climático.</w:t>
      </w:r>
      <w:r w:rsidRPr="00503AFD">
        <w:rPr>
          <w:rFonts w:ascii="Arial" w:hAnsi="Arial" w:cs="Arial"/>
          <w:i/>
          <w:sz w:val="24"/>
          <w:szCs w:val="24"/>
        </w:rPr>
        <w:t xml:space="preserve"> </w:t>
      </w:r>
    </w:p>
    <w:p w14:paraId="3C1189A5" w14:textId="07DA611A" w:rsidR="003523BC" w:rsidRPr="00503AFD" w:rsidRDefault="003523BC" w:rsidP="0019373A">
      <w:pPr>
        <w:widowControl/>
        <w:tabs>
          <w:tab w:val="left" w:pos="8789"/>
        </w:tabs>
        <w:autoSpaceDE/>
        <w:autoSpaceDN/>
        <w:ind w:right="626"/>
        <w:jc w:val="both"/>
        <w:rPr>
          <w:rFonts w:ascii="Arial" w:hAnsi="Arial" w:cs="Arial"/>
          <w:i/>
          <w:sz w:val="24"/>
          <w:szCs w:val="24"/>
        </w:rPr>
      </w:pPr>
    </w:p>
    <w:p w14:paraId="5FCBD3F9" w14:textId="4EF46E7E" w:rsidR="003523BC" w:rsidRPr="00503AFD" w:rsidRDefault="003523BC" w:rsidP="0019373A">
      <w:pPr>
        <w:widowControl/>
        <w:tabs>
          <w:tab w:val="left" w:pos="8789"/>
        </w:tabs>
        <w:autoSpaceDE/>
        <w:autoSpaceDN/>
        <w:ind w:right="626"/>
        <w:jc w:val="both"/>
        <w:rPr>
          <w:rFonts w:ascii="Arial" w:hAnsi="Arial" w:cs="Arial"/>
          <w:i/>
          <w:sz w:val="24"/>
          <w:szCs w:val="24"/>
        </w:rPr>
      </w:pPr>
      <w:r w:rsidRPr="00503AFD">
        <w:rPr>
          <w:rFonts w:ascii="Arial" w:hAnsi="Arial" w:cs="Arial"/>
          <w:i/>
          <w:sz w:val="24"/>
          <w:szCs w:val="24"/>
        </w:rPr>
        <w:t>Medidas de mitigación:</w:t>
      </w:r>
    </w:p>
    <w:p w14:paraId="2B1A7D66" w14:textId="77777777" w:rsidR="003523BC" w:rsidRPr="00503AFD" w:rsidRDefault="003523BC" w:rsidP="0019373A">
      <w:pPr>
        <w:widowControl/>
        <w:tabs>
          <w:tab w:val="left" w:pos="8789"/>
        </w:tabs>
        <w:autoSpaceDE/>
        <w:autoSpaceDN/>
        <w:ind w:right="626"/>
        <w:jc w:val="both"/>
        <w:rPr>
          <w:rFonts w:ascii="Arial" w:hAnsi="Arial" w:cs="Arial"/>
          <w:i/>
          <w:sz w:val="24"/>
          <w:szCs w:val="24"/>
        </w:rPr>
      </w:pPr>
    </w:p>
    <w:p w14:paraId="0007728D" w14:textId="730B54E7" w:rsidR="007C4D4E" w:rsidRPr="00503AFD" w:rsidRDefault="0019373A">
      <w:pPr>
        <w:pStyle w:val="Prrafodelista"/>
        <w:widowControl/>
        <w:numPr>
          <w:ilvl w:val="0"/>
          <w:numId w:val="4"/>
        </w:numPr>
        <w:tabs>
          <w:tab w:val="left" w:pos="8789"/>
        </w:tabs>
        <w:autoSpaceDE/>
        <w:autoSpaceDN/>
        <w:ind w:right="626"/>
        <w:jc w:val="both"/>
        <w:rPr>
          <w:rFonts w:ascii="Arial" w:hAnsi="Arial" w:cs="Arial"/>
          <w:i/>
          <w:sz w:val="24"/>
          <w:szCs w:val="24"/>
        </w:rPr>
      </w:pPr>
      <w:r w:rsidRPr="00503AFD">
        <w:rPr>
          <w:rFonts w:ascii="Arial" w:hAnsi="Arial" w:cs="Arial"/>
          <w:i/>
          <w:sz w:val="24"/>
          <w:szCs w:val="24"/>
        </w:rPr>
        <w:t>“(...) El Distrito Capital promoverá una propuesta integral de aprovechamiento de residuos orgánicos y plásticos a escala barrial, local, distrital y regional, con el fin de cerrar gradualmente la disposición final (entierro de residuos) en el Parque de Innovación Doña Juana en coordinación con el PGIRS.”</w:t>
      </w:r>
    </w:p>
    <w:p w14:paraId="216A72B1" w14:textId="0BBEBDDB" w:rsidR="007C4D4E" w:rsidRPr="00503AFD" w:rsidRDefault="007C4D4E" w:rsidP="007C4D4E">
      <w:pPr>
        <w:widowControl/>
        <w:tabs>
          <w:tab w:val="left" w:pos="8789"/>
        </w:tabs>
        <w:autoSpaceDE/>
        <w:autoSpaceDN/>
        <w:ind w:right="626"/>
        <w:jc w:val="both"/>
        <w:rPr>
          <w:rFonts w:ascii="Arial" w:hAnsi="Arial" w:cs="Arial"/>
          <w:i/>
          <w:sz w:val="24"/>
          <w:szCs w:val="24"/>
        </w:rPr>
      </w:pPr>
    </w:p>
    <w:p w14:paraId="74C2306F" w14:textId="77777777" w:rsidR="00503AFD" w:rsidRPr="00503AFD" w:rsidRDefault="007C4D4E">
      <w:pPr>
        <w:pStyle w:val="Prrafodelista"/>
        <w:widowControl/>
        <w:numPr>
          <w:ilvl w:val="0"/>
          <w:numId w:val="5"/>
        </w:numPr>
        <w:tabs>
          <w:tab w:val="left" w:pos="8789"/>
        </w:tabs>
        <w:autoSpaceDE/>
        <w:autoSpaceDN/>
        <w:ind w:right="626"/>
        <w:jc w:val="both"/>
        <w:rPr>
          <w:rFonts w:ascii="Arial" w:hAnsi="Arial" w:cs="Arial"/>
          <w:i/>
          <w:sz w:val="24"/>
          <w:szCs w:val="24"/>
        </w:rPr>
      </w:pPr>
      <w:r w:rsidRPr="00503AFD">
        <w:rPr>
          <w:rFonts w:ascii="Arial" w:hAnsi="Arial" w:cs="Arial"/>
          <w:b/>
          <w:bCs/>
          <w:i/>
          <w:sz w:val="24"/>
          <w:szCs w:val="24"/>
        </w:rPr>
        <w:t xml:space="preserve">Decreto 802 de 2022 </w:t>
      </w:r>
      <w:r w:rsidRPr="00503AFD">
        <w:rPr>
          <w:rFonts w:ascii="Arial" w:hAnsi="Arial" w:cs="Arial"/>
          <w:i/>
          <w:iCs/>
          <w:sz w:val="24"/>
          <w:szCs w:val="24"/>
        </w:rPr>
        <w:t>“Por el cual se sustituye el capítulo 7, al título 2, de la parte 3, del libro 2, del Decreto Único Reglamentario del Sector Vivienda, Ciudad y Territorio, Decreto 1077 del 26 de mayo de 2015, que reglamenta parcialmente el artículo 88 de la Ley 1753 de 2015, en lo referente al</w:t>
      </w:r>
    </w:p>
    <w:p w14:paraId="358ACEC6" w14:textId="77777777" w:rsidR="00503AFD" w:rsidRPr="00503AFD" w:rsidRDefault="00503AFD">
      <w:pPr>
        <w:pStyle w:val="Prrafodelista"/>
        <w:widowControl/>
        <w:numPr>
          <w:ilvl w:val="0"/>
          <w:numId w:val="5"/>
        </w:numPr>
        <w:tabs>
          <w:tab w:val="left" w:pos="8789"/>
        </w:tabs>
        <w:autoSpaceDE/>
        <w:autoSpaceDN/>
        <w:ind w:right="626"/>
        <w:jc w:val="both"/>
        <w:rPr>
          <w:rFonts w:ascii="Arial" w:hAnsi="Arial" w:cs="Arial"/>
          <w:i/>
          <w:sz w:val="24"/>
          <w:szCs w:val="24"/>
        </w:rPr>
      </w:pPr>
    </w:p>
    <w:p w14:paraId="7C9AE6B2" w14:textId="77777777" w:rsidR="00503AFD" w:rsidRPr="00503AFD" w:rsidRDefault="00503AFD" w:rsidP="00503AFD">
      <w:pPr>
        <w:pStyle w:val="Prrafodelista"/>
        <w:widowControl/>
        <w:tabs>
          <w:tab w:val="left" w:pos="8789"/>
        </w:tabs>
        <w:autoSpaceDE/>
        <w:autoSpaceDN/>
        <w:ind w:left="902" w:right="626"/>
        <w:jc w:val="both"/>
        <w:rPr>
          <w:rFonts w:ascii="Arial" w:hAnsi="Arial" w:cs="Arial"/>
          <w:i/>
          <w:sz w:val="24"/>
          <w:szCs w:val="24"/>
        </w:rPr>
      </w:pPr>
    </w:p>
    <w:p w14:paraId="27444BB5" w14:textId="77777777" w:rsidR="00503AFD" w:rsidRPr="00503AFD" w:rsidRDefault="00503AFD" w:rsidP="00503AFD">
      <w:pPr>
        <w:pStyle w:val="Prrafodelista"/>
        <w:widowControl/>
        <w:tabs>
          <w:tab w:val="left" w:pos="8789"/>
        </w:tabs>
        <w:autoSpaceDE/>
        <w:autoSpaceDN/>
        <w:ind w:left="902" w:right="626"/>
        <w:jc w:val="both"/>
        <w:rPr>
          <w:rFonts w:ascii="Arial" w:hAnsi="Arial" w:cs="Arial"/>
          <w:i/>
          <w:sz w:val="24"/>
          <w:szCs w:val="24"/>
        </w:rPr>
      </w:pPr>
    </w:p>
    <w:p w14:paraId="1713D0A7" w14:textId="77777777" w:rsidR="00503AFD" w:rsidRPr="00503AFD" w:rsidRDefault="00503AFD" w:rsidP="00503AFD">
      <w:pPr>
        <w:pStyle w:val="Prrafodelista"/>
        <w:widowControl/>
        <w:tabs>
          <w:tab w:val="left" w:pos="8789"/>
        </w:tabs>
        <w:autoSpaceDE/>
        <w:autoSpaceDN/>
        <w:ind w:left="902" w:right="626"/>
        <w:jc w:val="both"/>
        <w:rPr>
          <w:rFonts w:ascii="Arial" w:hAnsi="Arial" w:cs="Arial"/>
          <w:i/>
          <w:sz w:val="24"/>
          <w:szCs w:val="24"/>
        </w:rPr>
      </w:pPr>
    </w:p>
    <w:p w14:paraId="29DCFCED" w14:textId="021913A8" w:rsidR="007C4D4E" w:rsidRPr="00503AFD" w:rsidRDefault="007C4D4E" w:rsidP="00503AFD">
      <w:pPr>
        <w:pStyle w:val="Prrafodelista"/>
        <w:widowControl/>
        <w:tabs>
          <w:tab w:val="left" w:pos="8789"/>
        </w:tabs>
        <w:autoSpaceDE/>
        <w:autoSpaceDN/>
        <w:ind w:left="902" w:right="626"/>
        <w:jc w:val="both"/>
        <w:rPr>
          <w:rFonts w:ascii="Arial" w:hAnsi="Arial" w:cs="Arial"/>
          <w:i/>
          <w:sz w:val="24"/>
          <w:szCs w:val="24"/>
        </w:rPr>
      </w:pPr>
      <w:r w:rsidRPr="00503AFD">
        <w:rPr>
          <w:rFonts w:ascii="Arial" w:hAnsi="Arial" w:cs="Arial"/>
          <w:i/>
          <w:iCs/>
          <w:sz w:val="24"/>
          <w:szCs w:val="24"/>
        </w:rPr>
        <w:t xml:space="preserve"> incentivo al aprovechamiento de residuos sólidos y se dictan otras disposiciones”</w:t>
      </w:r>
      <w:r w:rsidRPr="00503AFD">
        <w:rPr>
          <w:rFonts w:ascii="Arial" w:hAnsi="Arial" w:cs="Arial"/>
          <w:i/>
          <w:sz w:val="24"/>
          <w:szCs w:val="24"/>
        </w:rPr>
        <w:t xml:space="preserve"> </w:t>
      </w:r>
    </w:p>
    <w:p w14:paraId="4D0E2C7A" w14:textId="77777777" w:rsidR="007C4D4E" w:rsidRPr="00503AFD" w:rsidRDefault="007C4D4E" w:rsidP="007C4D4E">
      <w:pPr>
        <w:widowControl/>
        <w:tabs>
          <w:tab w:val="left" w:pos="8789"/>
        </w:tabs>
        <w:autoSpaceDE/>
        <w:autoSpaceDN/>
        <w:ind w:right="626"/>
        <w:jc w:val="both"/>
        <w:rPr>
          <w:rFonts w:ascii="Arial" w:hAnsi="Arial" w:cs="Arial"/>
          <w:i/>
          <w:sz w:val="24"/>
          <w:szCs w:val="24"/>
        </w:rPr>
      </w:pPr>
    </w:p>
    <w:p w14:paraId="5F07FCB2" w14:textId="77777777" w:rsidR="007C4D4E" w:rsidRPr="00503AFD" w:rsidRDefault="007C4D4E" w:rsidP="007C4D4E">
      <w:pPr>
        <w:widowControl/>
        <w:tabs>
          <w:tab w:val="left" w:pos="8789"/>
        </w:tabs>
        <w:autoSpaceDE/>
        <w:autoSpaceDN/>
        <w:ind w:right="626"/>
        <w:jc w:val="both"/>
        <w:rPr>
          <w:rFonts w:ascii="Arial" w:hAnsi="Arial" w:cs="Arial"/>
          <w:i/>
          <w:sz w:val="24"/>
          <w:szCs w:val="24"/>
        </w:rPr>
      </w:pPr>
      <w:r w:rsidRPr="00503AFD">
        <w:rPr>
          <w:rFonts w:ascii="Arial" w:hAnsi="Arial" w:cs="Arial"/>
          <w:b/>
          <w:bCs/>
          <w:i/>
          <w:sz w:val="24"/>
          <w:szCs w:val="24"/>
        </w:rPr>
        <w:t>Artículo 2.3.2.7.2. Ámbito de Aplicación</w:t>
      </w:r>
      <w:r w:rsidRPr="00503AFD">
        <w:rPr>
          <w:rFonts w:ascii="Arial" w:hAnsi="Arial" w:cs="Arial"/>
          <w:i/>
          <w:sz w:val="24"/>
          <w:szCs w:val="24"/>
        </w:rPr>
        <w:t xml:space="preserve">. “El presente capítulo aplica a las personas prestadoras de las actividades principales y complementarias del servicio público de aseo, a las entidades territoriales y al Ministerio de Vivienda, Ciudad y Territorio.” </w:t>
      </w:r>
    </w:p>
    <w:p w14:paraId="5D3D8A32" w14:textId="77777777" w:rsidR="007C4D4E" w:rsidRPr="00503AFD" w:rsidRDefault="007C4D4E" w:rsidP="007C4D4E">
      <w:pPr>
        <w:widowControl/>
        <w:tabs>
          <w:tab w:val="left" w:pos="8789"/>
        </w:tabs>
        <w:autoSpaceDE/>
        <w:autoSpaceDN/>
        <w:ind w:right="626"/>
        <w:jc w:val="both"/>
        <w:rPr>
          <w:rFonts w:ascii="Arial" w:hAnsi="Arial" w:cs="Arial"/>
          <w:i/>
          <w:sz w:val="24"/>
          <w:szCs w:val="24"/>
        </w:rPr>
      </w:pPr>
    </w:p>
    <w:p w14:paraId="14DEBA0F" w14:textId="77777777" w:rsidR="007C4D4E" w:rsidRPr="00503AFD" w:rsidRDefault="007C4D4E" w:rsidP="007C4D4E">
      <w:pPr>
        <w:widowControl/>
        <w:tabs>
          <w:tab w:val="left" w:pos="8789"/>
        </w:tabs>
        <w:autoSpaceDE/>
        <w:autoSpaceDN/>
        <w:ind w:right="626"/>
        <w:jc w:val="both"/>
        <w:rPr>
          <w:rFonts w:ascii="Arial" w:hAnsi="Arial" w:cs="Arial"/>
          <w:i/>
          <w:sz w:val="24"/>
          <w:szCs w:val="24"/>
        </w:rPr>
      </w:pPr>
      <w:r w:rsidRPr="00503AFD">
        <w:rPr>
          <w:rFonts w:ascii="Arial" w:hAnsi="Arial" w:cs="Arial"/>
          <w:b/>
          <w:bCs/>
          <w:i/>
          <w:sz w:val="24"/>
          <w:szCs w:val="24"/>
        </w:rPr>
        <w:t>Artículo 2.3.2.7.5. Facturación del incentivo al Aprovechamiento y Tratamiento de Residuos Sólidos (IAT).</w:t>
      </w:r>
      <w:r w:rsidRPr="00503AFD">
        <w:rPr>
          <w:rFonts w:ascii="Arial" w:hAnsi="Arial" w:cs="Arial"/>
          <w:i/>
          <w:sz w:val="24"/>
          <w:szCs w:val="24"/>
        </w:rPr>
        <w:t xml:space="preserve"> “La facturación del Incentivo al Aprovechamiento y Tratamiento de Residuos Sólidos (IAT) al suscriptor o usuario del servicio público de aseo será responsabilidad de la persona prestadora de la actividad de recolección y transporte de residuos no aprovechables.” </w:t>
      </w:r>
    </w:p>
    <w:p w14:paraId="4082A0D9" w14:textId="77777777" w:rsidR="007C4D4E" w:rsidRPr="00503AFD" w:rsidRDefault="007C4D4E" w:rsidP="007C4D4E">
      <w:pPr>
        <w:widowControl/>
        <w:tabs>
          <w:tab w:val="left" w:pos="8789"/>
        </w:tabs>
        <w:autoSpaceDE/>
        <w:autoSpaceDN/>
        <w:ind w:right="626"/>
        <w:jc w:val="both"/>
        <w:rPr>
          <w:rFonts w:ascii="Arial" w:hAnsi="Arial" w:cs="Arial"/>
          <w:i/>
          <w:sz w:val="24"/>
          <w:szCs w:val="24"/>
        </w:rPr>
      </w:pPr>
    </w:p>
    <w:p w14:paraId="2F862DF6" w14:textId="6E38481F" w:rsidR="007C4D4E" w:rsidRDefault="007C4D4E" w:rsidP="007C4D4E">
      <w:pPr>
        <w:widowControl/>
        <w:tabs>
          <w:tab w:val="left" w:pos="8789"/>
        </w:tabs>
        <w:autoSpaceDE/>
        <w:autoSpaceDN/>
        <w:ind w:right="626"/>
        <w:jc w:val="both"/>
        <w:rPr>
          <w:rFonts w:ascii="Arial" w:hAnsi="Arial" w:cs="Arial"/>
          <w:i/>
          <w:sz w:val="24"/>
          <w:szCs w:val="24"/>
        </w:rPr>
      </w:pPr>
      <w:r w:rsidRPr="00503AFD">
        <w:rPr>
          <w:rFonts w:ascii="Arial" w:hAnsi="Arial" w:cs="Arial"/>
          <w:i/>
          <w:sz w:val="24"/>
          <w:szCs w:val="24"/>
        </w:rPr>
        <w:t>Parágrafo. “Para el efecto, en el momento de liquidación de la tarifa final al suscriptor o usuario, el Valor del Incentivo al Aprovechamiento y Tratamiento de Residuos Sólidos, será adicionado al costo de disposición final en relleno sanitario</w:t>
      </w:r>
      <w:r w:rsidR="00B748B7" w:rsidRPr="00503AFD">
        <w:rPr>
          <w:rFonts w:ascii="Arial" w:hAnsi="Arial" w:cs="Arial"/>
          <w:i/>
          <w:sz w:val="24"/>
          <w:szCs w:val="24"/>
        </w:rPr>
        <w:t xml:space="preserve"> </w:t>
      </w:r>
      <w:r w:rsidRPr="00503AFD">
        <w:rPr>
          <w:rFonts w:ascii="Arial" w:hAnsi="Arial" w:cs="Arial"/>
          <w:i/>
          <w:sz w:val="24"/>
          <w:szCs w:val="24"/>
        </w:rPr>
        <w:t>calculado de conformidad con la metodología tarifaria vigente adoptada por la Comisión de Regulación de Agua Potable y Saneamiento Básico (CRA).”</w:t>
      </w:r>
    </w:p>
    <w:p w14:paraId="0033B99D" w14:textId="5B646252" w:rsidR="00503AFD" w:rsidRDefault="00503AFD" w:rsidP="007C4D4E">
      <w:pPr>
        <w:widowControl/>
        <w:tabs>
          <w:tab w:val="left" w:pos="8789"/>
        </w:tabs>
        <w:autoSpaceDE/>
        <w:autoSpaceDN/>
        <w:ind w:right="626"/>
        <w:jc w:val="both"/>
        <w:rPr>
          <w:rFonts w:ascii="Arial" w:hAnsi="Arial" w:cs="Arial"/>
          <w:i/>
          <w:sz w:val="24"/>
          <w:szCs w:val="24"/>
        </w:rPr>
      </w:pPr>
    </w:p>
    <w:p w14:paraId="351CDD07" w14:textId="10B6349D" w:rsidR="00503AFD" w:rsidRDefault="00503AFD" w:rsidP="00503AFD">
      <w:pPr>
        <w:pStyle w:val="Prrafodelista"/>
        <w:widowControl/>
        <w:numPr>
          <w:ilvl w:val="0"/>
          <w:numId w:val="17"/>
        </w:numPr>
        <w:tabs>
          <w:tab w:val="left" w:pos="8789"/>
        </w:tabs>
        <w:autoSpaceDE/>
        <w:autoSpaceDN/>
        <w:ind w:right="626"/>
        <w:jc w:val="both"/>
        <w:rPr>
          <w:rFonts w:ascii="Arial" w:hAnsi="Arial" w:cs="Arial"/>
          <w:b/>
          <w:sz w:val="24"/>
          <w:szCs w:val="24"/>
        </w:rPr>
      </w:pPr>
      <w:r w:rsidRPr="00503AFD">
        <w:rPr>
          <w:rFonts w:ascii="Arial" w:hAnsi="Arial" w:cs="Arial"/>
          <w:b/>
          <w:sz w:val="24"/>
          <w:szCs w:val="24"/>
        </w:rPr>
        <w:t>Decreto 1381 de 2024</w:t>
      </w:r>
      <w:r>
        <w:rPr>
          <w:rFonts w:ascii="Arial" w:hAnsi="Arial" w:cs="Arial"/>
          <w:b/>
          <w:sz w:val="24"/>
          <w:szCs w:val="24"/>
        </w:rPr>
        <w:t xml:space="preserve"> “P</w:t>
      </w:r>
      <w:r w:rsidRPr="00503AFD">
        <w:rPr>
          <w:rFonts w:ascii="Arial" w:hAnsi="Arial" w:cs="Arial"/>
          <w:b/>
          <w:sz w:val="24"/>
          <w:szCs w:val="24"/>
        </w:rPr>
        <w:t xml:space="preserve">or el cual se modifica el Capítulo 5, del Título 2, de la Parte 3, del Libro 2 del Decreto Único Reglamentario del Sector Vivienda, Ciudad y Territorio, Decreto número 1077 del 26 de mayo de 2015 </w:t>
      </w:r>
      <w:r>
        <w:rPr>
          <w:rFonts w:ascii="Arial" w:hAnsi="Arial" w:cs="Arial"/>
          <w:b/>
          <w:sz w:val="24"/>
          <w:szCs w:val="24"/>
        </w:rPr>
        <w:t>y se dictan otras disposiciones”</w:t>
      </w:r>
    </w:p>
    <w:p w14:paraId="390D2601" w14:textId="390F82A3" w:rsidR="00503AFD" w:rsidRDefault="00503AFD" w:rsidP="00503AFD">
      <w:pPr>
        <w:widowControl/>
        <w:tabs>
          <w:tab w:val="left" w:pos="8789"/>
        </w:tabs>
        <w:autoSpaceDE/>
        <w:autoSpaceDN/>
        <w:ind w:right="626"/>
        <w:jc w:val="both"/>
        <w:rPr>
          <w:rFonts w:ascii="Arial" w:hAnsi="Arial" w:cs="Arial"/>
          <w:b/>
          <w:sz w:val="24"/>
          <w:szCs w:val="24"/>
        </w:rPr>
      </w:pPr>
    </w:p>
    <w:p w14:paraId="0860F272" w14:textId="77777777" w:rsidR="00503AFD" w:rsidRPr="00503AFD" w:rsidRDefault="00503AFD" w:rsidP="00503AFD">
      <w:pPr>
        <w:widowControl/>
        <w:tabs>
          <w:tab w:val="left" w:pos="8789"/>
        </w:tabs>
        <w:autoSpaceDE/>
        <w:autoSpaceDN/>
        <w:ind w:right="626"/>
        <w:jc w:val="both"/>
        <w:rPr>
          <w:rFonts w:ascii="Arial" w:hAnsi="Arial" w:cs="Arial"/>
          <w:sz w:val="24"/>
          <w:szCs w:val="24"/>
        </w:rPr>
      </w:pPr>
      <w:r w:rsidRPr="00503AFD">
        <w:rPr>
          <w:rFonts w:ascii="Arial" w:hAnsi="Arial" w:cs="Arial"/>
          <w:b/>
          <w:sz w:val="24"/>
          <w:szCs w:val="24"/>
        </w:rPr>
        <w:t>Artículo 1°.</w:t>
      </w:r>
      <w:r w:rsidRPr="00503AFD">
        <w:rPr>
          <w:rFonts w:ascii="Arial" w:hAnsi="Arial" w:cs="Arial"/>
          <w:sz w:val="24"/>
          <w:szCs w:val="24"/>
        </w:rPr>
        <w:t xml:space="preserve"> Modifíquense los numerales 6, 16, 36, 41, 85 y 87 del artículo 2.3.2.1.1. del Capítulo 1, del Título 2, de la Parte 3, del Libro 2 del Decreto Único Reglamentario del Sector Vivienda, Ciudad y Territorio, Decreto número 1077 del 26 de mayo de 2015, los cuales quedarán así: </w:t>
      </w:r>
    </w:p>
    <w:p w14:paraId="36E5D834" w14:textId="77777777" w:rsidR="00503AFD" w:rsidRPr="00503AFD" w:rsidRDefault="00503AFD" w:rsidP="00503AFD">
      <w:pPr>
        <w:widowControl/>
        <w:tabs>
          <w:tab w:val="left" w:pos="8789"/>
        </w:tabs>
        <w:autoSpaceDE/>
        <w:autoSpaceDN/>
        <w:ind w:right="626"/>
        <w:jc w:val="both"/>
        <w:rPr>
          <w:rFonts w:ascii="Arial" w:hAnsi="Arial" w:cs="Arial"/>
          <w:sz w:val="24"/>
          <w:szCs w:val="24"/>
        </w:rPr>
      </w:pPr>
    </w:p>
    <w:p w14:paraId="23136735" w14:textId="39C86BD2" w:rsidR="00503AFD" w:rsidRPr="00503AFD" w:rsidRDefault="00503AFD" w:rsidP="00503AFD">
      <w:pPr>
        <w:widowControl/>
        <w:tabs>
          <w:tab w:val="left" w:pos="8789"/>
        </w:tabs>
        <w:autoSpaceDE/>
        <w:autoSpaceDN/>
        <w:ind w:right="626"/>
        <w:jc w:val="both"/>
        <w:rPr>
          <w:rFonts w:ascii="Arial" w:hAnsi="Arial" w:cs="Arial"/>
          <w:sz w:val="24"/>
          <w:szCs w:val="24"/>
        </w:rPr>
      </w:pPr>
      <w:r w:rsidRPr="00797409">
        <w:rPr>
          <w:rFonts w:ascii="Arial" w:hAnsi="Arial" w:cs="Arial"/>
          <w:b/>
          <w:sz w:val="24"/>
          <w:szCs w:val="24"/>
        </w:rPr>
        <w:t>6. Aprovechamiento en la prestación del servicio público de aseo.</w:t>
      </w:r>
      <w:r w:rsidRPr="00503AFD">
        <w:rPr>
          <w:rFonts w:ascii="Arial" w:hAnsi="Arial" w:cs="Arial"/>
          <w:sz w:val="24"/>
          <w:szCs w:val="24"/>
        </w:rPr>
        <w:t xml:space="preserve"> Actividad complementaria del servicio público de aseo que comprende la recolección de residuos sólidos ordinarios aprovechables, el transporte selectivo hasta la estación de clasificación y aprovechamiento, así como su clasificación, y pesaje por</w:t>
      </w:r>
      <w:r w:rsidR="00797409">
        <w:rPr>
          <w:rFonts w:ascii="Arial" w:hAnsi="Arial" w:cs="Arial"/>
          <w:sz w:val="24"/>
          <w:szCs w:val="24"/>
        </w:rPr>
        <w:t xml:space="preserve"> parte de la persona prestadora (…)</w:t>
      </w:r>
    </w:p>
    <w:p w14:paraId="781A2063" w14:textId="518D2B2F" w:rsidR="00503AFD" w:rsidRDefault="00503AFD" w:rsidP="007C4D4E">
      <w:pPr>
        <w:widowControl/>
        <w:tabs>
          <w:tab w:val="left" w:pos="8789"/>
        </w:tabs>
        <w:autoSpaceDE/>
        <w:autoSpaceDN/>
        <w:ind w:right="626"/>
        <w:jc w:val="both"/>
        <w:rPr>
          <w:rFonts w:ascii="Arial" w:hAnsi="Arial" w:cs="Arial"/>
          <w:i/>
          <w:sz w:val="24"/>
          <w:szCs w:val="24"/>
        </w:rPr>
      </w:pPr>
    </w:p>
    <w:p w14:paraId="12D0BD86" w14:textId="513CE820" w:rsidR="00750197" w:rsidRPr="00797409" w:rsidRDefault="00750197" w:rsidP="009E68E0">
      <w:pPr>
        <w:widowControl/>
        <w:tabs>
          <w:tab w:val="left" w:pos="8789"/>
        </w:tabs>
        <w:autoSpaceDE/>
        <w:autoSpaceDN/>
        <w:ind w:right="626"/>
        <w:jc w:val="both"/>
        <w:rPr>
          <w:rFonts w:ascii="Arial" w:eastAsia="Arial" w:hAnsi="Arial" w:cs="Arial"/>
          <w:b/>
          <w:iCs/>
          <w:color w:val="000000"/>
          <w:sz w:val="24"/>
          <w:szCs w:val="24"/>
          <w:u w:val="single"/>
          <w:lang w:eastAsia="es-CO"/>
        </w:rPr>
      </w:pPr>
      <w:r w:rsidRPr="00797409">
        <w:rPr>
          <w:rFonts w:ascii="Arial" w:eastAsia="Arial" w:hAnsi="Arial" w:cs="Arial"/>
          <w:b/>
          <w:iCs/>
          <w:color w:val="000000"/>
          <w:sz w:val="24"/>
          <w:szCs w:val="24"/>
          <w:u w:val="single"/>
          <w:lang w:eastAsia="es-CO"/>
        </w:rPr>
        <w:t>Resoluciones</w:t>
      </w:r>
    </w:p>
    <w:p w14:paraId="39329088" w14:textId="77777777" w:rsidR="00750197" w:rsidRPr="00750197" w:rsidRDefault="00750197" w:rsidP="009E68E0">
      <w:pPr>
        <w:widowControl/>
        <w:tabs>
          <w:tab w:val="left" w:pos="8789"/>
        </w:tabs>
        <w:autoSpaceDE/>
        <w:autoSpaceDN/>
        <w:ind w:right="626"/>
        <w:jc w:val="both"/>
        <w:rPr>
          <w:rFonts w:ascii="Arial" w:hAnsi="Arial" w:cs="Arial"/>
          <w:sz w:val="24"/>
          <w:szCs w:val="24"/>
        </w:rPr>
      </w:pPr>
    </w:p>
    <w:p w14:paraId="2415A243" w14:textId="77777777" w:rsidR="00750197" w:rsidRPr="00797409" w:rsidRDefault="00750197" w:rsidP="00797409">
      <w:pPr>
        <w:pStyle w:val="Prrafodelista"/>
        <w:widowControl/>
        <w:numPr>
          <w:ilvl w:val="0"/>
          <w:numId w:val="17"/>
        </w:numPr>
        <w:tabs>
          <w:tab w:val="left" w:pos="8789"/>
        </w:tabs>
        <w:autoSpaceDE/>
        <w:autoSpaceDN/>
        <w:ind w:right="626"/>
        <w:jc w:val="both"/>
        <w:rPr>
          <w:rFonts w:ascii="Arial" w:hAnsi="Arial" w:cs="Arial"/>
          <w:i/>
          <w:sz w:val="24"/>
          <w:szCs w:val="24"/>
        </w:rPr>
      </w:pPr>
      <w:r w:rsidRPr="00797409">
        <w:rPr>
          <w:rFonts w:ascii="Arial" w:hAnsi="Arial" w:cs="Arial"/>
          <w:b/>
          <w:bCs/>
          <w:i/>
          <w:sz w:val="24"/>
          <w:szCs w:val="24"/>
        </w:rPr>
        <w:t>Resolución 2184 de 2019</w:t>
      </w:r>
      <w:r w:rsidRPr="00797409">
        <w:rPr>
          <w:rFonts w:ascii="Arial" w:hAnsi="Arial" w:cs="Arial"/>
          <w:i/>
          <w:sz w:val="24"/>
          <w:szCs w:val="24"/>
        </w:rPr>
        <w:t xml:space="preserve"> </w:t>
      </w:r>
      <w:r w:rsidRPr="00797409">
        <w:rPr>
          <w:rFonts w:ascii="Arial" w:hAnsi="Arial" w:cs="Arial"/>
          <w:i/>
          <w:iCs/>
          <w:sz w:val="24"/>
          <w:szCs w:val="24"/>
        </w:rPr>
        <w:t>“Por la cual se modifica la resolución 668 de 2016 sobre el uso racional de bolsas plásticas y se adoptan otras disposiciones”</w:t>
      </w:r>
      <w:r w:rsidRPr="00797409">
        <w:rPr>
          <w:rFonts w:ascii="Arial" w:hAnsi="Arial" w:cs="Arial"/>
          <w:i/>
          <w:sz w:val="24"/>
          <w:szCs w:val="24"/>
        </w:rPr>
        <w:t xml:space="preserve"> </w:t>
      </w:r>
    </w:p>
    <w:p w14:paraId="025A2D54" w14:textId="3A47DE6D" w:rsidR="00750197" w:rsidRDefault="00797409" w:rsidP="009E68E0">
      <w:pPr>
        <w:widowControl/>
        <w:tabs>
          <w:tab w:val="left" w:pos="8789"/>
        </w:tabs>
        <w:autoSpaceDE/>
        <w:autoSpaceDN/>
        <w:ind w:right="626"/>
        <w:jc w:val="both"/>
        <w:rPr>
          <w:rFonts w:ascii="Arial" w:hAnsi="Arial" w:cs="Arial"/>
          <w:i/>
          <w:sz w:val="24"/>
          <w:szCs w:val="24"/>
        </w:rPr>
      </w:pPr>
      <w:r>
        <w:rPr>
          <w:rFonts w:ascii="Arial" w:hAnsi="Arial" w:cs="Arial"/>
          <w:i/>
          <w:sz w:val="24"/>
          <w:szCs w:val="24"/>
        </w:rPr>
        <w:t xml:space="preserve"> </w:t>
      </w:r>
    </w:p>
    <w:p w14:paraId="722CCF5D" w14:textId="3C1C25D6" w:rsidR="00797409" w:rsidRDefault="00797409" w:rsidP="009E68E0">
      <w:pPr>
        <w:widowControl/>
        <w:tabs>
          <w:tab w:val="left" w:pos="8789"/>
        </w:tabs>
        <w:autoSpaceDE/>
        <w:autoSpaceDN/>
        <w:ind w:right="626"/>
        <w:jc w:val="both"/>
        <w:rPr>
          <w:rFonts w:ascii="Arial" w:hAnsi="Arial" w:cs="Arial"/>
          <w:i/>
          <w:sz w:val="24"/>
          <w:szCs w:val="24"/>
        </w:rPr>
      </w:pPr>
    </w:p>
    <w:p w14:paraId="1EE450BF" w14:textId="37FA663C" w:rsidR="00797409" w:rsidRDefault="00797409" w:rsidP="009E68E0">
      <w:pPr>
        <w:widowControl/>
        <w:tabs>
          <w:tab w:val="left" w:pos="8789"/>
        </w:tabs>
        <w:autoSpaceDE/>
        <w:autoSpaceDN/>
        <w:ind w:right="626"/>
        <w:jc w:val="both"/>
        <w:rPr>
          <w:rFonts w:ascii="Arial" w:hAnsi="Arial" w:cs="Arial"/>
          <w:i/>
          <w:sz w:val="24"/>
          <w:szCs w:val="24"/>
        </w:rPr>
      </w:pPr>
    </w:p>
    <w:p w14:paraId="1C30E424" w14:textId="1AACF27A" w:rsidR="00797409" w:rsidRDefault="00797409" w:rsidP="009E68E0">
      <w:pPr>
        <w:widowControl/>
        <w:tabs>
          <w:tab w:val="left" w:pos="8789"/>
        </w:tabs>
        <w:autoSpaceDE/>
        <w:autoSpaceDN/>
        <w:ind w:right="626"/>
        <w:jc w:val="both"/>
        <w:rPr>
          <w:rFonts w:ascii="Arial" w:hAnsi="Arial" w:cs="Arial"/>
          <w:i/>
          <w:sz w:val="24"/>
          <w:szCs w:val="24"/>
        </w:rPr>
      </w:pPr>
    </w:p>
    <w:p w14:paraId="08194392" w14:textId="3DEBCBBB" w:rsidR="00750197" w:rsidRPr="00797409" w:rsidRDefault="00750197" w:rsidP="009E68E0">
      <w:pPr>
        <w:widowControl/>
        <w:tabs>
          <w:tab w:val="left" w:pos="8789"/>
        </w:tabs>
        <w:autoSpaceDE/>
        <w:autoSpaceDN/>
        <w:ind w:right="626"/>
        <w:jc w:val="both"/>
        <w:rPr>
          <w:rFonts w:ascii="Arial" w:hAnsi="Arial" w:cs="Arial"/>
          <w:i/>
          <w:sz w:val="24"/>
          <w:szCs w:val="24"/>
        </w:rPr>
      </w:pPr>
      <w:r w:rsidRPr="00797409">
        <w:rPr>
          <w:rFonts w:ascii="Arial" w:hAnsi="Arial" w:cs="Arial"/>
          <w:i/>
          <w:sz w:val="24"/>
          <w:szCs w:val="24"/>
        </w:rPr>
        <w:t>Las modificaciones que consagra la resolución recaen sobre la fomentación de la cultura ciudadana en relación con la separación, clasificación y presentación de residuos, donde se presenta una distribución de colores para la separación de residuos sólidos en la fuente en todo el territorio nacional, que dispone lo siguiente:</w:t>
      </w:r>
    </w:p>
    <w:p w14:paraId="1631ACEF" w14:textId="77777777" w:rsidR="00750197" w:rsidRPr="00797409" w:rsidRDefault="00750197" w:rsidP="009E68E0">
      <w:pPr>
        <w:widowControl/>
        <w:tabs>
          <w:tab w:val="left" w:pos="8789"/>
        </w:tabs>
        <w:autoSpaceDE/>
        <w:autoSpaceDN/>
        <w:ind w:right="626"/>
        <w:jc w:val="both"/>
        <w:rPr>
          <w:rFonts w:ascii="Arial" w:hAnsi="Arial" w:cs="Arial"/>
          <w:i/>
          <w:sz w:val="24"/>
          <w:szCs w:val="24"/>
        </w:rPr>
      </w:pPr>
    </w:p>
    <w:p w14:paraId="1F1F9A4E" w14:textId="14C140C5" w:rsidR="009E68E0" w:rsidRPr="00797409" w:rsidRDefault="00750197">
      <w:pPr>
        <w:pStyle w:val="Prrafodelista"/>
        <w:widowControl/>
        <w:numPr>
          <w:ilvl w:val="0"/>
          <w:numId w:val="5"/>
        </w:numPr>
        <w:tabs>
          <w:tab w:val="left" w:pos="8789"/>
        </w:tabs>
        <w:autoSpaceDE/>
        <w:autoSpaceDN/>
        <w:ind w:right="626"/>
        <w:jc w:val="both"/>
        <w:rPr>
          <w:rFonts w:ascii="Arial" w:hAnsi="Arial" w:cs="Arial"/>
          <w:i/>
          <w:sz w:val="24"/>
          <w:szCs w:val="24"/>
        </w:rPr>
      </w:pPr>
      <w:r w:rsidRPr="00797409">
        <w:rPr>
          <w:rFonts w:ascii="Arial" w:hAnsi="Arial" w:cs="Arial"/>
          <w:i/>
          <w:sz w:val="24"/>
          <w:szCs w:val="24"/>
        </w:rPr>
        <w:t>Color verde para depositar residuos orgánicos aprovechables</w:t>
      </w:r>
    </w:p>
    <w:p w14:paraId="1946BD19" w14:textId="3F894F71" w:rsidR="00750197" w:rsidRPr="00797409" w:rsidRDefault="00750197">
      <w:pPr>
        <w:pStyle w:val="Prrafodelista"/>
        <w:widowControl/>
        <w:numPr>
          <w:ilvl w:val="0"/>
          <w:numId w:val="5"/>
        </w:numPr>
        <w:tabs>
          <w:tab w:val="left" w:pos="8789"/>
        </w:tabs>
        <w:autoSpaceDE/>
        <w:autoSpaceDN/>
        <w:ind w:right="626"/>
        <w:jc w:val="both"/>
        <w:rPr>
          <w:rFonts w:ascii="Arial" w:hAnsi="Arial" w:cs="Arial"/>
          <w:i/>
          <w:sz w:val="24"/>
          <w:szCs w:val="24"/>
        </w:rPr>
      </w:pPr>
      <w:r w:rsidRPr="00797409">
        <w:rPr>
          <w:rFonts w:ascii="Arial" w:hAnsi="Arial" w:cs="Arial"/>
          <w:i/>
          <w:sz w:val="24"/>
          <w:szCs w:val="24"/>
        </w:rPr>
        <w:t xml:space="preserve">Color blanco para depositar los residuos aprovechables como plástico, vidrio, metales, multicapa, papel y cartón. </w:t>
      </w:r>
    </w:p>
    <w:p w14:paraId="1B74C559" w14:textId="41150B26" w:rsidR="00750197" w:rsidRPr="00797409" w:rsidRDefault="00750197">
      <w:pPr>
        <w:pStyle w:val="Prrafodelista"/>
        <w:widowControl/>
        <w:numPr>
          <w:ilvl w:val="0"/>
          <w:numId w:val="5"/>
        </w:numPr>
        <w:tabs>
          <w:tab w:val="left" w:pos="8789"/>
        </w:tabs>
        <w:autoSpaceDE/>
        <w:autoSpaceDN/>
        <w:ind w:right="626"/>
        <w:jc w:val="both"/>
        <w:rPr>
          <w:rFonts w:ascii="Arial" w:eastAsia="Arial" w:hAnsi="Arial" w:cs="Arial"/>
          <w:b/>
          <w:i/>
          <w:iCs/>
          <w:color w:val="000000"/>
          <w:sz w:val="24"/>
          <w:szCs w:val="24"/>
          <w:lang w:eastAsia="es-CO"/>
        </w:rPr>
      </w:pPr>
      <w:r w:rsidRPr="00797409">
        <w:rPr>
          <w:rFonts w:ascii="Arial" w:hAnsi="Arial" w:cs="Arial"/>
          <w:i/>
          <w:sz w:val="24"/>
          <w:szCs w:val="24"/>
        </w:rPr>
        <w:t>Color negro para depositar los residuos no aprovechables. Esto aplica para todos los municipios o distritos, quienes implementarán el código de colores para la presentación de los residuos sólidos en bolsas u otros recipientes, en el marco de los programas de aprovechamiento de residuos del servicio público de aseo, de acuerdo con lo establecido en los Planes de Gestión Integral de Residuos Sólidos (PGIRS).</w:t>
      </w:r>
    </w:p>
    <w:p w14:paraId="5F599788" w14:textId="71E1BCEC" w:rsidR="00755049" w:rsidRDefault="00755049" w:rsidP="00755049">
      <w:pPr>
        <w:widowControl/>
        <w:tabs>
          <w:tab w:val="left" w:pos="8789"/>
        </w:tabs>
        <w:autoSpaceDE/>
        <w:autoSpaceDN/>
        <w:ind w:left="542" w:right="626"/>
        <w:jc w:val="both"/>
        <w:rPr>
          <w:rFonts w:ascii="Arial" w:eastAsia="Arial" w:hAnsi="Arial" w:cs="Arial"/>
          <w:b/>
          <w:iCs/>
          <w:color w:val="000000"/>
          <w:sz w:val="24"/>
          <w:szCs w:val="24"/>
          <w:lang w:eastAsia="es-CO"/>
        </w:rPr>
      </w:pPr>
    </w:p>
    <w:p w14:paraId="2CAD6117" w14:textId="6E67EFF4" w:rsidR="00755049" w:rsidRPr="00797409" w:rsidRDefault="00797409" w:rsidP="00755049">
      <w:pPr>
        <w:widowControl/>
        <w:tabs>
          <w:tab w:val="left" w:pos="8789"/>
        </w:tabs>
        <w:autoSpaceDE/>
        <w:autoSpaceDN/>
        <w:ind w:right="626"/>
        <w:jc w:val="both"/>
        <w:rPr>
          <w:rFonts w:ascii="Arial" w:hAnsi="Arial" w:cs="Arial"/>
          <w:sz w:val="24"/>
          <w:szCs w:val="24"/>
          <w:u w:val="single"/>
        </w:rPr>
      </w:pPr>
      <w:r w:rsidRPr="00797409">
        <w:rPr>
          <w:rFonts w:ascii="Arial" w:eastAsia="Arial" w:hAnsi="Arial" w:cs="Arial"/>
          <w:b/>
          <w:iCs/>
          <w:color w:val="000000"/>
          <w:sz w:val="24"/>
          <w:szCs w:val="24"/>
          <w:u w:val="single"/>
          <w:lang w:eastAsia="es-CO"/>
        </w:rPr>
        <w:t xml:space="preserve">Del Orden Distrital - </w:t>
      </w:r>
      <w:r w:rsidR="00755049" w:rsidRPr="00797409">
        <w:rPr>
          <w:rFonts w:ascii="Arial" w:eastAsia="Arial" w:hAnsi="Arial" w:cs="Arial"/>
          <w:b/>
          <w:iCs/>
          <w:color w:val="000000"/>
          <w:sz w:val="24"/>
          <w:szCs w:val="24"/>
          <w:u w:val="single"/>
          <w:lang w:eastAsia="es-CO"/>
        </w:rPr>
        <w:t>Acuerdos</w:t>
      </w:r>
      <w:r w:rsidR="00755049" w:rsidRPr="00797409">
        <w:rPr>
          <w:rFonts w:ascii="Arial" w:hAnsi="Arial" w:cs="Arial"/>
          <w:sz w:val="24"/>
          <w:szCs w:val="24"/>
          <w:u w:val="single"/>
        </w:rPr>
        <w:t xml:space="preserve"> </w:t>
      </w:r>
    </w:p>
    <w:p w14:paraId="4BECB888" w14:textId="77777777" w:rsidR="00755049" w:rsidRPr="00755049" w:rsidRDefault="00755049" w:rsidP="00755049">
      <w:pPr>
        <w:widowControl/>
        <w:tabs>
          <w:tab w:val="left" w:pos="8789"/>
        </w:tabs>
        <w:autoSpaceDE/>
        <w:autoSpaceDN/>
        <w:ind w:right="626"/>
        <w:jc w:val="both"/>
        <w:rPr>
          <w:rFonts w:ascii="Arial" w:hAnsi="Arial" w:cs="Arial"/>
          <w:sz w:val="24"/>
          <w:szCs w:val="24"/>
        </w:rPr>
      </w:pPr>
    </w:p>
    <w:p w14:paraId="6B78C49A" w14:textId="77777777" w:rsidR="00755049" w:rsidRPr="00797409" w:rsidRDefault="00755049">
      <w:pPr>
        <w:pStyle w:val="Prrafodelista"/>
        <w:widowControl/>
        <w:numPr>
          <w:ilvl w:val="0"/>
          <w:numId w:val="11"/>
        </w:numPr>
        <w:tabs>
          <w:tab w:val="left" w:pos="8789"/>
        </w:tabs>
        <w:autoSpaceDE/>
        <w:autoSpaceDN/>
        <w:ind w:right="626"/>
        <w:jc w:val="both"/>
        <w:rPr>
          <w:rFonts w:ascii="Arial" w:hAnsi="Arial" w:cs="Arial"/>
          <w:i/>
          <w:sz w:val="24"/>
          <w:szCs w:val="24"/>
        </w:rPr>
      </w:pPr>
      <w:r w:rsidRPr="00797409">
        <w:rPr>
          <w:rFonts w:ascii="Arial" w:hAnsi="Arial" w:cs="Arial"/>
          <w:b/>
          <w:bCs/>
          <w:i/>
          <w:sz w:val="24"/>
          <w:szCs w:val="24"/>
        </w:rPr>
        <w:t>Acuerdo 257 DE 2006</w:t>
      </w:r>
      <w:r w:rsidRPr="00797409">
        <w:rPr>
          <w:rFonts w:ascii="Arial" w:hAnsi="Arial" w:cs="Arial"/>
          <w:i/>
          <w:sz w:val="24"/>
          <w:szCs w:val="24"/>
        </w:rPr>
        <w:t xml:space="preserve"> </w:t>
      </w:r>
      <w:r w:rsidRPr="00797409">
        <w:rPr>
          <w:rFonts w:ascii="Arial" w:hAnsi="Arial" w:cs="Arial"/>
          <w:i/>
          <w:iCs/>
          <w:sz w:val="24"/>
          <w:szCs w:val="24"/>
        </w:rPr>
        <w:t xml:space="preserve">“Por el cual se dictan normas básicas sobre la estructura, organización y funcionamiento de los organismos y de las entidades de Bogotá, Distrito Capital, y se expiden otras disposiciones” </w:t>
      </w:r>
    </w:p>
    <w:p w14:paraId="17559ADE" w14:textId="77777777" w:rsidR="00755049" w:rsidRPr="00797409" w:rsidRDefault="00755049" w:rsidP="00755049">
      <w:pPr>
        <w:widowControl/>
        <w:tabs>
          <w:tab w:val="left" w:pos="8789"/>
        </w:tabs>
        <w:autoSpaceDE/>
        <w:autoSpaceDN/>
        <w:ind w:right="626"/>
        <w:jc w:val="both"/>
        <w:rPr>
          <w:rFonts w:ascii="Arial" w:hAnsi="Arial" w:cs="Arial"/>
          <w:i/>
          <w:sz w:val="24"/>
          <w:szCs w:val="24"/>
        </w:rPr>
      </w:pPr>
    </w:p>
    <w:p w14:paraId="04E17FA9" w14:textId="3C5F578B" w:rsidR="00755049" w:rsidRPr="00797409" w:rsidRDefault="00755049" w:rsidP="00755049">
      <w:pPr>
        <w:widowControl/>
        <w:tabs>
          <w:tab w:val="left" w:pos="8789"/>
        </w:tabs>
        <w:autoSpaceDE/>
        <w:autoSpaceDN/>
        <w:ind w:right="626"/>
        <w:jc w:val="both"/>
        <w:rPr>
          <w:rFonts w:ascii="Arial" w:hAnsi="Arial" w:cs="Arial"/>
          <w:i/>
          <w:sz w:val="24"/>
          <w:szCs w:val="24"/>
        </w:rPr>
      </w:pPr>
      <w:r w:rsidRPr="00797409">
        <w:rPr>
          <w:rFonts w:ascii="Arial" w:hAnsi="Arial" w:cs="Arial"/>
          <w:b/>
          <w:bCs/>
          <w:i/>
          <w:sz w:val="24"/>
          <w:szCs w:val="24"/>
        </w:rPr>
        <w:t>Artículo 103.</w:t>
      </w:r>
      <w:r w:rsidRPr="00797409">
        <w:rPr>
          <w:rFonts w:ascii="Arial" w:hAnsi="Arial" w:cs="Arial"/>
          <w:i/>
          <w:sz w:val="24"/>
          <w:szCs w:val="24"/>
        </w:rPr>
        <w:t xml:space="preserve"> </w:t>
      </w:r>
      <w:r w:rsidRPr="00797409">
        <w:rPr>
          <w:rFonts w:ascii="Arial" w:hAnsi="Arial" w:cs="Arial"/>
          <w:b/>
          <w:bCs/>
          <w:i/>
          <w:sz w:val="24"/>
          <w:szCs w:val="24"/>
        </w:rPr>
        <w:t xml:space="preserve">Naturaleza, objeto y funciones básicas de la Secretaría Distrital de Ambiente. </w:t>
      </w:r>
      <w:r w:rsidR="009630AB" w:rsidRPr="00797409">
        <w:rPr>
          <w:rFonts w:ascii="Arial" w:hAnsi="Arial" w:cs="Arial"/>
          <w:i/>
          <w:sz w:val="24"/>
          <w:szCs w:val="24"/>
        </w:rPr>
        <w:t>(…)</w:t>
      </w:r>
      <w:r w:rsidRPr="00797409">
        <w:rPr>
          <w:rFonts w:ascii="Arial" w:hAnsi="Arial" w:cs="Arial"/>
          <w:i/>
          <w:sz w:val="24"/>
          <w:szCs w:val="24"/>
        </w:rPr>
        <w:t xml:space="preserve">“La Secretaría Distrital de Ambiente tiene las siguientes funciones básicas: </w:t>
      </w:r>
    </w:p>
    <w:p w14:paraId="2C14344F" w14:textId="77777777" w:rsidR="00755049" w:rsidRPr="00797409" w:rsidRDefault="00755049" w:rsidP="00755049">
      <w:pPr>
        <w:widowControl/>
        <w:tabs>
          <w:tab w:val="left" w:pos="8789"/>
        </w:tabs>
        <w:autoSpaceDE/>
        <w:autoSpaceDN/>
        <w:ind w:right="626"/>
        <w:jc w:val="both"/>
        <w:rPr>
          <w:rFonts w:ascii="Arial" w:hAnsi="Arial" w:cs="Arial"/>
          <w:i/>
          <w:sz w:val="24"/>
          <w:szCs w:val="24"/>
        </w:rPr>
      </w:pPr>
    </w:p>
    <w:p w14:paraId="6C5B27C1" w14:textId="77777777" w:rsidR="00755049" w:rsidRPr="00797409" w:rsidRDefault="00755049" w:rsidP="00755049">
      <w:pPr>
        <w:widowControl/>
        <w:tabs>
          <w:tab w:val="left" w:pos="8789"/>
        </w:tabs>
        <w:autoSpaceDE/>
        <w:autoSpaceDN/>
        <w:ind w:right="626"/>
        <w:jc w:val="both"/>
        <w:rPr>
          <w:rFonts w:ascii="Arial" w:hAnsi="Arial" w:cs="Arial"/>
          <w:i/>
          <w:sz w:val="24"/>
          <w:szCs w:val="24"/>
        </w:rPr>
      </w:pPr>
      <w:r w:rsidRPr="00797409">
        <w:rPr>
          <w:rFonts w:ascii="Arial" w:hAnsi="Arial" w:cs="Arial"/>
          <w:i/>
          <w:sz w:val="24"/>
          <w:szCs w:val="24"/>
        </w:rPr>
        <w:t xml:space="preserve">q. Realizar el control de vertimientos y emisiones contaminantes, disposición de desechos sólidos y desechos o residuos peligrosos y de residuos tóxicos, dictar las medidas de corrección o mitigación de daños ambientales y complementar la acción de la Empresa de Acueducto y Alcantarillado de Bogotá - EAAB- para desarrollar proyectos de saneamiento y descontaminación, en coordinación con la Unidad Administrativa Especial de Servicios Públicos. </w:t>
      </w:r>
    </w:p>
    <w:p w14:paraId="29DDDA01" w14:textId="77777777" w:rsidR="00755049" w:rsidRPr="00797409" w:rsidRDefault="00755049" w:rsidP="00755049">
      <w:pPr>
        <w:widowControl/>
        <w:tabs>
          <w:tab w:val="left" w:pos="8789"/>
        </w:tabs>
        <w:autoSpaceDE/>
        <w:autoSpaceDN/>
        <w:ind w:right="626"/>
        <w:jc w:val="both"/>
        <w:rPr>
          <w:rFonts w:ascii="Arial" w:hAnsi="Arial" w:cs="Arial"/>
          <w:i/>
          <w:sz w:val="24"/>
          <w:szCs w:val="24"/>
        </w:rPr>
      </w:pPr>
    </w:p>
    <w:p w14:paraId="58A8DA3A" w14:textId="586FB289" w:rsidR="00755049" w:rsidRPr="00797409" w:rsidRDefault="00755049">
      <w:pPr>
        <w:pStyle w:val="Prrafodelista"/>
        <w:widowControl/>
        <w:numPr>
          <w:ilvl w:val="0"/>
          <w:numId w:val="4"/>
        </w:numPr>
        <w:tabs>
          <w:tab w:val="left" w:pos="8789"/>
        </w:tabs>
        <w:autoSpaceDE/>
        <w:autoSpaceDN/>
        <w:ind w:right="626"/>
        <w:jc w:val="both"/>
        <w:rPr>
          <w:rFonts w:ascii="Arial" w:hAnsi="Arial" w:cs="Arial"/>
          <w:i/>
          <w:sz w:val="24"/>
          <w:szCs w:val="24"/>
        </w:rPr>
      </w:pPr>
      <w:r w:rsidRPr="00797409">
        <w:rPr>
          <w:rFonts w:ascii="Arial" w:hAnsi="Arial" w:cs="Arial"/>
          <w:i/>
          <w:sz w:val="24"/>
          <w:szCs w:val="24"/>
        </w:rPr>
        <w:t>La elaboración y diseño de políticas referidas a la movilidad, la prevención de desastres, la disposición y manejo integral de residuos sólidos y el manejo del recurso hídrico en el Distrito Capital, en coordinación con las entidades distritales responsables en cada una de estas materias.”</w:t>
      </w:r>
    </w:p>
    <w:p w14:paraId="2443CF2D" w14:textId="3B285BAB" w:rsidR="003B26DC" w:rsidRPr="00797409" w:rsidRDefault="003B26DC" w:rsidP="003B26DC">
      <w:pPr>
        <w:widowControl/>
        <w:tabs>
          <w:tab w:val="left" w:pos="8789"/>
        </w:tabs>
        <w:autoSpaceDE/>
        <w:autoSpaceDN/>
        <w:ind w:right="626"/>
        <w:jc w:val="both"/>
        <w:rPr>
          <w:rFonts w:ascii="Arial" w:eastAsia="Arial" w:hAnsi="Arial" w:cs="Arial"/>
          <w:b/>
          <w:i/>
          <w:iCs/>
          <w:color w:val="000000"/>
          <w:sz w:val="24"/>
          <w:szCs w:val="24"/>
          <w:lang w:eastAsia="es-CO"/>
        </w:rPr>
      </w:pPr>
    </w:p>
    <w:p w14:paraId="61E0C9E6" w14:textId="77777777" w:rsidR="003B26DC" w:rsidRPr="00797409" w:rsidRDefault="003B26DC">
      <w:pPr>
        <w:pStyle w:val="Prrafodelista"/>
        <w:widowControl/>
        <w:numPr>
          <w:ilvl w:val="0"/>
          <w:numId w:val="11"/>
        </w:numPr>
        <w:tabs>
          <w:tab w:val="left" w:pos="8789"/>
        </w:tabs>
        <w:autoSpaceDE/>
        <w:autoSpaceDN/>
        <w:ind w:right="626"/>
        <w:jc w:val="both"/>
        <w:rPr>
          <w:rFonts w:ascii="Arial" w:hAnsi="Arial" w:cs="Arial"/>
          <w:i/>
          <w:sz w:val="24"/>
          <w:szCs w:val="24"/>
        </w:rPr>
      </w:pPr>
      <w:r w:rsidRPr="00797409">
        <w:rPr>
          <w:rFonts w:ascii="Arial" w:hAnsi="Arial" w:cs="Arial"/>
          <w:b/>
          <w:bCs/>
          <w:i/>
          <w:sz w:val="24"/>
          <w:szCs w:val="24"/>
        </w:rPr>
        <w:t>Acuerdo 927 de 2024</w:t>
      </w:r>
      <w:r w:rsidRPr="00797409">
        <w:rPr>
          <w:rFonts w:ascii="Arial" w:hAnsi="Arial" w:cs="Arial"/>
          <w:i/>
          <w:sz w:val="24"/>
          <w:szCs w:val="24"/>
        </w:rPr>
        <w:t xml:space="preserve"> </w:t>
      </w:r>
      <w:r w:rsidRPr="00797409">
        <w:rPr>
          <w:rFonts w:ascii="Arial" w:hAnsi="Arial" w:cs="Arial"/>
          <w:i/>
          <w:iCs/>
          <w:sz w:val="24"/>
          <w:szCs w:val="24"/>
        </w:rPr>
        <w:t xml:space="preserve">“Por medio del cual se adopta el plan de desarrollo económico, social, ambiental y de obras públicas del distrito capital 2024-2027 “Bogotá Camina Segura” </w:t>
      </w:r>
    </w:p>
    <w:p w14:paraId="46D90AFE" w14:textId="06B55411" w:rsidR="003B26DC" w:rsidRPr="00797409" w:rsidRDefault="003B26DC" w:rsidP="003B26DC">
      <w:pPr>
        <w:widowControl/>
        <w:tabs>
          <w:tab w:val="left" w:pos="8789"/>
        </w:tabs>
        <w:autoSpaceDE/>
        <w:autoSpaceDN/>
        <w:ind w:right="626"/>
        <w:jc w:val="both"/>
        <w:rPr>
          <w:rFonts w:ascii="Arial" w:hAnsi="Arial" w:cs="Arial"/>
          <w:i/>
          <w:sz w:val="24"/>
          <w:szCs w:val="24"/>
        </w:rPr>
      </w:pPr>
    </w:p>
    <w:p w14:paraId="7566B3D7" w14:textId="000E2AA2" w:rsidR="00B748B7" w:rsidRPr="00797409" w:rsidRDefault="00B748B7" w:rsidP="003B26DC">
      <w:pPr>
        <w:widowControl/>
        <w:tabs>
          <w:tab w:val="left" w:pos="8789"/>
        </w:tabs>
        <w:autoSpaceDE/>
        <w:autoSpaceDN/>
        <w:ind w:right="626"/>
        <w:jc w:val="both"/>
        <w:rPr>
          <w:rFonts w:ascii="Arial" w:hAnsi="Arial" w:cs="Arial"/>
          <w:i/>
          <w:sz w:val="24"/>
          <w:szCs w:val="24"/>
        </w:rPr>
      </w:pPr>
    </w:p>
    <w:p w14:paraId="3A862F24" w14:textId="48CB4AF3" w:rsidR="00B748B7" w:rsidRPr="00797409" w:rsidRDefault="00B748B7" w:rsidP="003B26DC">
      <w:pPr>
        <w:widowControl/>
        <w:tabs>
          <w:tab w:val="left" w:pos="8789"/>
        </w:tabs>
        <w:autoSpaceDE/>
        <w:autoSpaceDN/>
        <w:ind w:right="626"/>
        <w:jc w:val="both"/>
        <w:rPr>
          <w:rFonts w:ascii="Arial" w:hAnsi="Arial" w:cs="Arial"/>
          <w:i/>
          <w:sz w:val="24"/>
          <w:szCs w:val="24"/>
        </w:rPr>
      </w:pPr>
    </w:p>
    <w:p w14:paraId="3A072FB5" w14:textId="40BE0E04" w:rsidR="00B748B7" w:rsidRPr="00797409" w:rsidRDefault="00B748B7" w:rsidP="003B26DC">
      <w:pPr>
        <w:widowControl/>
        <w:tabs>
          <w:tab w:val="left" w:pos="8789"/>
        </w:tabs>
        <w:autoSpaceDE/>
        <w:autoSpaceDN/>
        <w:ind w:right="626"/>
        <w:jc w:val="both"/>
        <w:rPr>
          <w:rFonts w:ascii="Arial" w:hAnsi="Arial" w:cs="Arial"/>
          <w:i/>
          <w:sz w:val="24"/>
          <w:szCs w:val="24"/>
        </w:rPr>
      </w:pPr>
    </w:p>
    <w:p w14:paraId="562C926F" w14:textId="77777777" w:rsidR="00B748B7" w:rsidRPr="00797409" w:rsidRDefault="00B748B7" w:rsidP="003B26DC">
      <w:pPr>
        <w:widowControl/>
        <w:tabs>
          <w:tab w:val="left" w:pos="8789"/>
        </w:tabs>
        <w:autoSpaceDE/>
        <w:autoSpaceDN/>
        <w:ind w:right="626"/>
        <w:jc w:val="both"/>
        <w:rPr>
          <w:rFonts w:ascii="Arial" w:hAnsi="Arial" w:cs="Arial"/>
          <w:i/>
          <w:sz w:val="24"/>
          <w:szCs w:val="24"/>
        </w:rPr>
      </w:pPr>
    </w:p>
    <w:p w14:paraId="4D100821" w14:textId="21162EAA" w:rsidR="00727247" w:rsidRPr="00797409" w:rsidRDefault="003B26DC" w:rsidP="003B26DC">
      <w:pPr>
        <w:widowControl/>
        <w:tabs>
          <w:tab w:val="left" w:pos="8789"/>
        </w:tabs>
        <w:autoSpaceDE/>
        <w:autoSpaceDN/>
        <w:ind w:right="626"/>
        <w:jc w:val="both"/>
        <w:rPr>
          <w:rFonts w:ascii="Arial" w:hAnsi="Arial" w:cs="Arial"/>
          <w:i/>
          <w:sz w:val="24"/>
          <w:szCs w:val="24"/>
        </w:rPr>
      </w:pPr>
      <w:r w:rsidRPr="00797409">
        <w:rPr>
          <w:rFonts w:ascii="Arial" w:hAnsi="Arial" w:cs="Arial"/>
          <w:b/>
          <w:bCs/>
          <w:i/>
          <w:sz w:val="24"/>
          <w:szCs w:val="24"/>
        </w:rPr>
        <w:t>Artículo 152.</w:t>
      </w:r>
      <w:r w:rsidRPr="00797409">
        <w:rPr>
          <w:rFonts w:ascii="Arial" w:hAnsi="Arial" w:cs="Arial"/>
          <w:i/>
          <w:sz w:val="24"/>
          <w:szCs w:val="24"/>
        </w:rPr>
        <w:t xml:space="preserve"> </w:t>
      </w:r>
      <w:r w:rsidRPr="00797409">
        <w:rPr>
          <w:rFonts w:ascii="Arial" w:hAnsi="Arial" w:cs="Arial"/>
          <w:b/>
          <w:bCs/>
          <w:i/>
          <w:sz w:val="24"/>
          <w:szCs w:val="24"/>
        </w:rPr>
        <w:t>Sostenibilidad y Circularidad de los servicios públicos en Bogotá</w:t>
      </w:r>
      <w:r w:rsidRPr="00797409">
        <w:rPr>
          <w:rFonts w:ascii="Arial" w:hAnsi="Arial" w:cs="Arial"/>
          <w:i/>
          <w:sz w:val="24"/>
          <w:szCs w:val="24"/>
        </w:rPr>
        <w:t>: “(...)</w:t>
      </w:r>
      <w:r w:rsidR="00727247" w:rsidRPr="00797409">
        <w:rPr>
          <w:rFonts w:ascii="Arial" w:hAnsi="Arial" w:cs="Arial"/>
          <w:i/>
          <w:sz w:val="24"/>
          <w:szCs w:val="24"/>
        </w:rPr>
        <w:t xml:space="preserve"> </w:t>
      </w:r>
    </w:p>
    <w:p w14:paraId="6B08ECBF" w14:textId="77777777" w:rsidR="00727247" w:rsidRPr="00797409" w:rsidRDefault="00727247" w:rsidP="003B26DC">
      <w:pPr>
        <w:widowControl/>
        <w:tabs>
          <w:tab w:val="left" w:pos="8789"/>
        </w:tabs>
        <w:autoSpaceDE/>
        <w:autoSpaceDN/>
        <w:ind w:right="626"/>
        <w:jc w:val="both"/>
        <w:rPr>
          <w:rFonts w:ascii="Arial" w:hAnsi="Arial" w:cs="Arial"/>
          <w:i/>
          <w:sz w:val="24"/>
          <w:szCs w:val="24"/>
        </w:rPr>
      </w:pPr>
    </w:p>
    <w:p w14:paraId="16517FAC" w14:textId="4C7AA321" w:rsidR="003B26DC" w:rsidRPr="00797409" w:rsidRDefault="003B26DC" w:rsidP="003B26DC">
      <w:pPr>
        <w:widowControl/>
        <w:tabs>
          <w:tab w:val="left" w:pos="8789"/>
        </w:tabs>
        <w:autoSpaceDE/>
        <w:autoSpaceDN/>
        <w:ind w:right="626"/>
        <w:jc w:val="both"/>
        <w:rPr>
          <w:rFonts w:ascii="Arial" w:eastAsia="Arial" w:hAnsi="Arial" w:cs="Arial"/>
          <w:b/>
          <w:i/>
          <w:iCs/>
          <w:color w:val="000000"/>
          <w:sz w:val="24"/>
          <w:szCs w:val="24"/>
          <w:lang w:eastAsia="es-CO"/>
        </w:rPr>
      </w:pPr>
      <w:r w:rsidRPr="00797409">
        <w:rPr>
          <w:rFonts w:ascii="Arial" w:hAnsi="Arial" w:cs="Arial"/>
          <w:i/>
          <w:sz w:val="24"/>
          <w:szCs w:val="24"/>
        </w:rPr>
        <w:t xml:space="preserve">Parágrafo </w:t>
      </w:r>
      <w:r w:rsidR="00727247" w:rsidRPr="00797409">
        <w:rPr>
          <w:rFonts w:ascii="Arial" w:hAnsi="Arial" w:cs="Arial"/>
          <w:i/>
          <w:sz w:val="24"/>
          <w:szCs w:val="24"/>
        </w:rPr>
        <w:t>3</w:t>
      </w:r>
      <w:r w:rsidRPr="00797409">
        <w:rPr>
          <w:rFonts w:ascii="Arial" w:hAnsi="Arial" w:cs="Arial"/>
          <w:i/>
          <w:sz w:val="24"/>
          <w:szCs w:val="24"/>
        </w:rPr>
        <w:t xml:space="preserve">. </w:t>
      </w:r>
      <w:r w:rsidR="00727247" w:rsidRPr="00797409">
        <w:rPr>
          <w:rFonts w:ascii="Arial" w:hAnsi="Arial" w:cs="Arial"/>
          <w:i/>
          <w:sz w:val="24"/>
          <w:szCs w:val="24"/>
        </w:rPr>
        <w:t xml:space="preserve">(…) </w:t>
      </w:r>
      <w:r w:rsidRPr="00797409">
        <w:rPr>
          <w:rFonts w:ascii="Arial" w:hAnsi="Arial" w:cs="Arial"/>
          <w:i/>
          <w:sz w:val="24"/>
          <w:szCs w:val="24"/>
        </w:rPr>
        <w:t>Se contemplará la selección de una alternativa para la prestación de los servicios públicos domiciliarios involucrando actores regionales, a las autoridades ambientales competentes, con el fin de contribuir en la garantía de largo plazo en el abastecimiento de agua, el tratamiento de aguas residuales y la gestión integral de residuos sólidos, encaminadas en el aprovechamiento y valorización mediante la implementación de acciones que eliminen el enterramiento de los residuos e innove en tecnologías limpias que generen subproductos, en la búsqueda de equilibrar y mitigar los impactos ambientales y sociales de los municipios de la región metropolitana”</w:t>
      </w:r>
    </w:p>
    <w:p w14:paraId="16FA36B9" w14:textId="18120AFC" w:rsidR="003523BC" w:rsidRPr="00750197" w:rsidRDefault="003523BC" w:rsidP="009E68E0">
      <w:pPr>
        <w:widowControl/>
        <w:tabs>
          <w:tab w:val="left" w:pos="8789"/>
        </w:tabs>
        <w:autoSpaceDE/>
        <w:autoSpaceDN/>
        <w:ind w:right="626"/>
        <w:jc w:val="both"/>
        <w:rPr>
          <w:rFonts w:ascii="Arial" w:eastAsia="Arial" w:hAnsi="Arial" w:cs="Arial"/>
          <w:b/>
          <w:iCs/>
          <w:color w:val="000000"/>
          <w:sz w:val="24"/>
          <w:szCs w:val="24"/>
          <w:lang w:eastAsia="es-CO"/>
        </w:rPr>
      </w:pPr>
    </w:p>
    <w:p w14:paraId="2C40FB7B" w14:textId="77777777" w:rsidR="002F420D" w:rsidRPr="0028236E" w:rsidRDefault="002F420D" w:rsidP="002F420D">
      <w:pPr>
        <w:pStyle w:val="Ttulo1"/>
        <w:numPr>
          <w:ilvl w:val="0"/>
          <w:numId w:val="1"/>
        </w:numPr>
        <w:tabs>
          <w:tab w:val="left" w:pos="1261"/>
          <w:tab w:val="left" w:pos="1262"/>
          <w:tab w:val="left" w:pos="8789"/>
        </w:tabs>
        <w:ind w:right="626" w:hanging="721"/>
      </w:pPr>
      <w:r w:rsidRPr="0028236E">
        <w:t xml:space="preserve">JUSTIFICACIÓN </w:t>
      </w:r>
    </w:p>
    <w:p w14:paraId="53FC71FA" w14:textId="77777777" w:rsidR="002F420D" w:rsidRPr="0028236E" w:rsidRDefault="002F420D" w:rsidP="002F420D">
      <w:pPr>
        <w:pStyle w:val="Textoindependiente"/>
        <w:tabs>
          <w:tab w:val="left" w:pos="8789"/>
        </w:tabs>
        <w:ind w:right="626"/>
        <w:jc w:val="both"/>
        <w:rPr>
          <w:rFonts w:ascii="Arial" w:hAnsi="Arial" w:cs="Arial"/>
          <w:b/>
        </w:rPr>
      </w:pPr>
    </w:p>
    <w:p w14:paraId="16AD6AED" w14:textId="5291FD27" w:rsidR="002F420D" w:rsidRDefault="002F420D" w:rsidP="002F420D">
      <w:pPr>
        <w:pStyle w:val="Textoindependiente"/>
        <w:tabs>
          <w:tab w:val="left" w:pos="697"/>
          <w:tab w:val="left" w:pos="1547"/>
          <w:tab w:val="left" w:pos="1981"/>
          <w:tab w:val="left" w:pos="2671"/>
          <w:tab w:val="left" w:pos="3172"/>
          <w:tab w:val="left" w:pos="4087"/>
          <w:tab w:val="left" w:pos="5189"/>
          <w:tab w:val="left" w:pos="5570"/>
          <w:tab w:val="left" w:pos="6472"/>
          <w:tab w:val="left" w:pos="6778"/>
          <w:tab w:val="left" w:pos="7042"/>
          <w:tab w:val="left" w:pos="7732"/>
          <w:tab w:val="left" w:pos="8249"/>
          <w:tab w:val="left" w:pos="8691"/>
          <w:tab w:val="left" w:pos="8789"/>
        </w:tabs>
        <w:ind w:right="626"/>
        <w:jc w:val="both"/>
        <w:rPr>
          <w:rFonts w:ascii="Arial" w:hAnsi="Arial" w:cs="Arial"/>
        </w:rPr>
      </w:pPr>
      <w:r w:rsidRPr="0028236E">
        <w:rPr>
          <w:rFonts w:ascii="Arial" w:hAnsi="Arial" w:cs="Arial"/>
        </w:rPr>
        <w:t>En</w:t>
      </w:r>
      <w:r w:rsidRPr="0028236E">
        <w:rPr>
          <w:rFonts w:ascii="Arial" w:hAnsi="Arial" w:cs="Arial"/>
          <w:spacing w:val="48"/>
        </w:rPr>
        <w:t xml:space="preserve"> </w:t>
      </w:r>
      <w:r w:rsidRPr="0028236E">
        <w:rPr>
          <w:rFonts w:ascii="Arial" w:hAnsi="Arial" w:cs="Arial"/>
        </w:rPr>
        <w:t>cumplimiento</w:t>
      </w:r>
      <w:r w:rsidRPr="0028236E">
        <w:rPr>
          <w:rFonts w:ascii="Arial" w:hAnsi="Arial" w:cs="Arial"/>
          <w:spacing w:val="48"/>
        </w:rPr>
        <w:t xml:space="preserve"> </w:t>
      </w:r>
      <w:r w:rsidRPr="0028236E">
        <w:rPr>
          <w:rFonts w:ascii="Arial" w:hAnsi="Arial" w:cs="Arial"/>
        </w:rPr>
        <w:t>a</w:t>
      </w:r>
      <w:r w:rsidRPr="0028236E">
        <w:rPr>
          <w:rFonts w:ascii="Arial" w:hAnsi="Arial" w:cs="Arial"/>
          <w:spacing w:val="46"/>
        </w:rPr>
        <w:t xml:space="preserve"> </w:t>
      </w:r>
      <w:r w:rsidRPr="0028236E">
        <w:rPr>
          <w:rFonts w:ascii="Arial" w:hAnsi="Arial" w:cs="Arial"/>
        </w:rPr>
        <w:t>los</w:t>
      </w:r>
      <w:r w:rsidRPr="0028236E">
        <w:rPr>
          <w:rFonts w:ascii="Arial" w:hAnsi="Arial" w:cs="Arial"/>
          <w:spacing w:val="49"/>
        </w:rPr>
        <w:t xml:space="preserve"> </w:t>
      </w:r>
      <w:r w:rsidRPr="0028236E">
        <w:rPr>
          <w:rFonts w:ascii="Arial" w:hAnsi="Arial" w:cs="Arial"/>
        </w:rPr>
        <w:t>principios</w:t>
      </w:r>
      <w:r w:rsidRPr="0028236E">
        <w:rPr>
          <w:rFonts w:ascii="Arial" w:hAnsi="Arial" w:cs="Arial"/>
          <w:spacing w:val="45"/>
        </w:rPr>
        <w:t xml:space="preserve"> </w:t>
      </w:r>
      <w:r w:rsidRPr="0028236E">
        <w:rPr>
          <w:rFonts w:ascii="Arial" w:hAnsi="Arial" w:cs="Arial"/>
        </w:rPr>
        <w:t>de</w:t>
      </w:r>
      <w:r w:rsidRPr="0028236E">
        <w:rPr>
          <w:rFonts w:ascii="Arial" w:hAnsi="Arial" w:cs="Arial"/>
          <w:spacing w:val="47"/>
        </w:rPr>
        <w:t xml:space="preserve"> </w:t>
      </w:r>
      <w:r w:rsidRPr="0028236E">
        <w:rPr>
          <w:rFonts w:ascii="Arial" w:hAnsi="Arial" w:cs="Arial"/>
        </w:rPr>
        <w:t>transparencia</w:t>
      </w:r>
      <w:r w:rsidRPr="0028236E">
        <w:rPr>
          <w:rFonts w:ascii="Arial" w:hAnsi="Arial" w:cs="Arial"/>
          <w:spacing w:val="47"/>
        </w:rPr>
        <w:t xml:space="preserve"> </w:t>
      </w:r>
      <w:r w:rsidRPr="0028236E">
        <w:rPr>
          <w:rFonts w:ascii="Arial" w:hAnsi="Arial" w:cs="Arial"/>
        </w:rPr>
        <w:t>y</w:t>
      </w:r>
      <w:r w:rsidRPr="0028236E">
        <w:rPr>
          <w:rFonts w:ascii="Arial" w:hAnsi="Arial" w:cs="Arial"/>
          <w:spacing w:val="45"/>
        </w:rPr>
        <w:t xml:space="preserve"> </w:t>
      </w:r>
      <w:r w:rsidRPr="0028236E">
        <w:rPr>
          <w:rFonts w:ascii="Arial" w:hAnsi="Arial" w:cs="Arial"/>
        </w:rPr>
        <w:t>publicidad</w:t>
      </w:r>
      <w:r w:rsidRPr="0028236E">
        <w:rPr>
          <w:rFonts w:ascii="Arial" w:hAnsi="Arial" w:cs="Arial"/>
          <w:spacing w:val="45"/>
        </w:rPr>
        <w:t xml:space="preserve"> </w:t>
      </w:r>
      <w:r w:rsidRPr="0028236E">
        <w:rPr>
          <w:rFonts w:ascii="Arial" w:hAnsi="Arial" w:cs="Arial"/>
        </w:rPr>
        <w:t>en</w:t>
      </w:r>
      <w:r w:rsidRPr="0028236E">
        <w:rPr>
          <w:rFonts w:ascii="Arial" w:hAnsi="Arial" w:cs="Arial"/>
          <w:spacing w:val="48"/>
        </w:rPr>
        <w:t xml:space="preserve"> </w:t>
      </w:r>
      <w:r w:rsidRPr="0028236E">
        <w:rPr>
          <w:rFonts w:ascii="Arial" w:hAnsi="Arial" w:cs="Arial"/>
        </w:rPr>
        <w:t>la</w:t>
      </w:r>
      <w:r w:rsidRPr="0028236E">
        <w:rPr>
          <w:rFonts w:ascii="Arial" w:hAnsi="Arial" w:cs="Arial"/>
          <w:spacing w:val="47"/>
        </w:rPr>
        <w:t xml:space="preserve"> </w:t>
      </w:r>
      <w:r w:rsidRPr="0028236E">
        <w:rPr>
          <w:rFonts w:ascii="Arial" w:hAnsi="Arial" w:cs="Arial"/>
        </w:rPr>
        <w:t>actuación</w:t>
      </w:r>
      <w:r w:rsidRPr="0028236E">
        <w:rPr>
          <w:rFonts w:ascii="Arial" w:hAnsi="Arial" w:cs="Arial"/>
          <w:spacing w:val="-64"/>
        </w:rPr>
        <w:t xml:space="preserve"> </w:t>
      </w:r>
      <w:r w:rsidRPr="0028236E">
        <w:rPr>
          <w:rFonts w:ascii="Arial" w:hAnsi="Arial" w:cs="Arial"/>
        </w:rPr>
        <w:t>administrativa,</w:t>
      </w:r>
      <w:r w:rsidRPr="0028236E">
        <w:rPr>
          <w:rFonts w:ascii="Arial" w:hAnsi="Arial" w:cs="Arial"/>
          <w:spacing w:val="43"/>
        </w:rPr>
        <w:t xml:space="preserve"> </w:t>
      </w:r>
      <w:r w:rsidRPr="0028236E">
        <w:rPr>
          <w:rFonts w:ascii="Arial" w:hAnsi="Arial" w:cs="Arial"/>
        </w:rPr>
        <w:t>la</w:t>
      </w:r>
      <w:r w:rsidRPr="0028236E">
        <w:rPr>
          <w:rFonts w:ascii="Arial" w:hAnsi="Arial" w:cs="Arial"/>
          <w:spacing w:val="43"/>
        </w:rPr>
        <w:t xml:space="preserve"> </w:t>
      </w:r>
      <w:r w:rsidRPr="0028236E">
        <w:rPr>
          <w:rFonts w:ascii="Arial" w:hAnsi="Arial" w:cs="Arial"/>
        </w:rPr>
        <w:t>Secretaría</w:t>
      </w:r>
      <w:r w:rsidRPr="0028236E">
        <w:rPr>
          <w:rFonts w:ascii="Arial" w:hAnsi="Arial" w:cs="Arial"/>
          <w:spacing w:val="43"/>
        </w:rPr>
        <w:t xml:space="preserve"> </w:t>
      </w:r>
      <w:r w:rsidRPr="0028236E">
        <w:rPr>
          <w:rFonts w:ascii="Arial" w:hAnsi="Arial" w:cs="Arial"/>
        </w:rPr>
        <w:t>General</w:t>
      </w:r>
      <w:r w:rsidRPr="0028236E">
        <w:rPr>
          <w:rFonts w:ascii="Arial" w:hAnsi="Arial" w:cs="Arial"/>
          <w:spacing w:val="47"/>
        </w:rPr>
        <w:t xml:space="preserve"> </w:t>
      </w:r>
      <w:r w:rsidRPr="0028236E">
        <w:rPr>
          <w:rFonts w:ascii="Arial" w:hAnsi="Arial" w:cs="Arial"/>
        </w:rPr>
        <w:t>de</w:t>
      </w:r>
      <w:r w:rsidRPr="0028236E">
        <w:rPr>
          <w:rFonts w:ascii="Arial" w:hAnsi="Arial" w:cs="Arial"/>
          <w:spacing w:val="43"/>
        </w:rPr>
        <w:t xml:space="preserve"> </w:t>
      </w:r>
      <w:r w:rsidRPr="0028236E">
        <w:rPr>
          <w:rFonts w:ascii="Arial" w:hAnsi="Arial" w:cs="Arial"/>
        </w:rPr>
        <w:t>esta</w:t>
      </w:r>
      <w:r w:rsidRPr="0028236E">
        <w:rPr>
          <w:rFonts w:ascii="Arial" w:hAnsi="Arial" w:cs="Arial"/>
          <w:spacing w:val="43"/>
        </w:rPr>
        <w:t xml:space="preserve"> </w:t>
      </w:r>
      <w:r w:rsidRPr="0028236E">
        <w:rPr>
          <w:rFonts w:ascii="Arial" w:hAnsi="Arial" w:cs="Arial"/>
        </w:rPr>
        <w:t>Corporación,</w:t>
      </w:r>
      <w:r w:rsidRPr="0028236E">
        <w:rPr>
          <w:rFonts w:ascii="Arial" w:hAnsi="Arial" w:cs="Arial"/>
          <w:spacing w:val="44"/>
        </w:rPr>
        <w:t xml:space="preserve"> </w:t>
      </w:r>
      <w:r w:rsidRPr="0028236E">
        <w:rPr>
          <w:rFonts w:ascii="Arial" w:hAnsi="Arial" w:cs="Arial"/>
        </w:rPr>
        <w:t>por</w:t>
      </w:r>
      <w:r w:rsidRPr="0028236E">
        <w:rPr>
          <w:rFonts w:ascii="Arial" w:hAnsi="Arial" w:cs="Arial"/>
          <w:spacing w:val="44"/>
        </w:rPr>
        <w:t xml:space="preserve"> </w:t>
      </w:r>
      <w:r w:rsidRPr="0028236E">
        <w:rPr>
          <w:rFonts w:ascii="Arial" w:hAnsi="Arial" w:cs="Arial"/>
        </w:rPr>
        <w:t>intermedio</w:t>
      </w:r>
      <w:r w:rsidRPr="0028236E">
        <w:rPr>
          <w:rFonts w:ascii="Arial" w:hAnsi="Arial" w:cs="Arial"/>
          <w:spacing w:val="43"/>
        </w:rPr>
        <w:t xml:space="preserve"> </w:t>
      </w:r>
      <w:r w:rsidRPr="0028236E">
        <w:rPr>
          <w:rFonts w:ascii="Arial" w:hAnsi="Arial" w:cs="Arial"/>
        </w:rPr>
        <w:t>de</w:t>
      </w:r>
      <w:r w:rsidRPr="0028236E">
        <w:rPr>
          <w:rFonts w:ascii="Arial" w:hAnsi="Arial" w:cs="Arial"/>
          <w:spacing w:val="43"/>
        </w:rPr>
        <w:t xml:space="preserve"> </w:t>
      </w:r>
      <w:r w:rsidRPr="0028236E">
        <w:rPr>
          <w:rFonts w:ascii="Arial" w:hAnsi="Arial" w:cs="Arial"/>
        </w:rPr>
        <w:t>la</w:t>
      </w:r>
      <w:r w:rsidRPr="0028236E">
        <w:rPr>
          <w:rFonts w:ascii="Arial" w:hAnsi="Arial" w:cs="Arial"/>
          <w:spacing w:val="-64"/>
        </w:rPr>
        <w:t xml:space="preserve"> </w:t>
      </w:r>
      <w:r>
        <w:rPr>
          <w:rFonts w:ascii="Arial" w:hAnsi="Arial" w:cs="Arial"/>
          <w:spacing w:val="-64"/>
        </w:rPr>
        <w:t xml:space="preserve"> </w:t>
      </w:r>
      <w:r w:rsidRPr="0028236E">
        <w:rPr>
          <w:rFonts w:ascii="Arial" w:hAnsi="Arial" w:cs="Arial"/>
        </w:rPr>
        <w:t>Oficina</w:t>
      </w:r>
      <w:r w:rsidRPr="0028236E">
        <w:rPr>
          <w:rFonts w:ascii="Arial" w:hAnsi="Arial" w:cs="Arial"/>
          <w:spacing w:val="-5"/>
        </w:rPr>
        <w:t xml:space="preserve"> </w:t>
      </w:r>
      <w:r w:rsidRPr="0028236E">
        <w:rPr>
          <w:rFonts w:ascii="Arial" w:hAnsi="Arial" w:cs="Arial"/>
        </w:rPr>
        <w:t>de</w:t>
      </w:r>
      <w:r w:rsidRPr="0028236E">
        <w:rPr>
          <w:rFonts w:ascii="Arial" w:hAnsi="Arial" w:cs="Arial"/>
          <w:spacing w:val="-4"/>
        </w:rPr>
        <w:t xml:space="preserve"> </w:t>
      </w:r>
      <w:r w:rsidRPr="0028236E">
        <w:rPr>
          <w:rFonts w:ascii="Arial" w:hAnsi="Arial" w:cs="Arial"/>
        </w:rPr>
        <w:t>Anales,</w:t>
      </w:r>
      <w:r w:rsidRPr="0028236E">
        <w:rPr>
          <w:rFonts w:ascii="Arial" w:hAnsi="Arial" w:cs="Arial"/>
          <w:spacing w:val="-4"/>
        </w:rPr>
        <w:t xml:space="preserve"> </w:t>
      </w:r>
      <w:r w:rsidRPr="0028236E">
        <w:rPr>
          <w:rFonts w:ascii="Arial" w:hAnsi="Arial" w:cs="Arial"/>
        </w:rPr>
        <w:t>publicó</w:t>
      </w:r>
      <w:r w:rsidRPr="0028236E">
        <w:rPr>
          <w:rFonts w:ascii="Arial" w:hAnsi="Arial" w:cs="Arial"/>
          <w:spacing w:val="-4"/>
        </w:rPr>
        <w:t xml:space="preserve"> </w:t>
      </w:r>
      <w:r w:rsidRPr="0028236E">
        <w:rPr>
          <w:rFonts w:ascii="Arial" w:hAnsi="Arial" w:cs="Arial"/>
        </w:rPr>
        <w:t>el</w:t>
      </w:r>
      <w:r w:rsidRPr="0028236E">
        <w:rPr>
          <w:rFonts w:ascii="Arial" w:hAnsi="Arial" w:cs="Arial"/>
          <w:spacing w:val="-5"/>
        </w:rPr>
        <w:t xml:space="preserve"> </w:t>
      </w:r>
      <w:r w:rsidRPr="0028236E">
        <w:rPr>
          <w:rFonts w:ascii="Arial" w:hAnsi="Arial" w:cs="Arial"/>
        </w:rPr>
        <w:t xml:space="preserve">Proyecto de Acuerdo </w:t>
      </w:r>
      <w:r w:rsidR="00B27A34">
        <w:rPr>
          <w:rFonts w:ascii="Arial" w:hAnsi="Arial" w:cs="Arial"/>
        </w:rPr>
        <w:t>065</w:t>
      </w:r>
      <w:r w:rsidRPr="0028236E">
        <w:rPr>
          <w:rFonts w:ascii="Arial" w:hAnsi="Arial" w:cs="Arial"/>
        </w:rPr>
        <w:t xml:space="preserve"> de 202</w:t>
      </w:r>
      <w:r w:rsidR="00B27A34">
        <w:rPr>
          <w:rFonts w:ascii="Arial" w:hAnsi="Arial" w:cs="Arial"/>
        </w:rPr>
        <w:t>6</w:t>
      </w:r>
      <w:r w:rsidRPr="0028236E">
        <w:rPr>
          <w:rFonts w:ascii="Arial" w:hAnsi="Arial" w:cs="Arial"/>
        </w:rPr>
        <w:t xml:space="preserve"> </w:t>
      </w:r>
      <w:r w:rsidRPr="00CA2E8F">
        <w:rPr>
          <w:rFonts w:ascii="Arial" w:hAnsi="Arial" w:cs="Arial"/>
        </w:rPr>
        <w:t>– Titulado</w:t>
      </w:r>
      <w:r w:rsidRPr="00CA2E8F">
        <w:rPr>
          <w:rFonts w:ascii="Arial" w:hAnsi="Arial" w:cs="Arial"/>
          <w:i/>
          <w:iCs/>
        </w:rPr>
        <w:t>: “</w:t>
      </w:r>
      <w:r w:rsidR="00B27A34" w:rsidRPr="00CA2E8F">
        <w:rPr>
          <w:i/>
          <w:iCs/>
        </w:rPr>
        <w:t xml:space="preserve">Por medio del cual se establecen lineamientos para promover la debida clasificación de residuos sólidos desde la fuente en establecimientos comerciales de </w:t>
      </w:r>
      <w:r w:rsidR="00CA2E8F" w:rsidRPr="00CA2E8F">
        <w:rPr>
          <w:i/>
          <w:iCs/>
        </w:rPr>
        <w:t>Bogotá D.C</w:t>
      </w:r>
      <w:r w:rsidR="00B27A34" w:rsidRPr="00CA2E8F">
        <w:rPr>
          <w:i/>
          <w:iCs/>
        </w:rPr>
        <w:t xml:space="preserve">., </w:t>
      </w:r>
      <w:r w:rsidR="00B27A34" w:rsidRPr="00316D45">
        <w:rPr>
          <w:i/>
          <w:iCs/>
        </w:rPr>
        <w:t>y se dictan otras disposiciones</w:t>
      </w:r>
      <w:r w:rsidR="00B27A34" w:rsidRPr="00316D45">
        <w:t>”</w:t>
      </w:r>
      <w:r w:rsidR="005415B7">
        <w:t>…</w:t>
      </w:r>
      <w:r w:rsidRPr="00316D45">
        <w:rPr>
          <w:rFonts w:ascii="Arial" w:hAnsi="Arial" w:cs="Arial"/>
          <w:i/>
          <w:iCs/>
        </w:rPr>
        <w:t xml:space="preserve">” </w:t>
      </w:r>
      <w:r w:rsidRPr="00316D45">
        <w:rPr>
          <w:rFonts w:ascii="Arial" w:hAnsi="Arial" w:cs="Arial"/>
        </w:rPr>
        <w:t>en</w:t>
      </w:r>
      <w:r w:rsidRPr="00316D45">
        <w:rPr>
          <w:rFonts w:ascii="Arial" w:hAnsi="Arial" w:cs="Arial"/>
          <w:spacing w:val="-10"/>
        </w:rPr>
        <w:t xml:space="preserve"> </w:t>
      </w:r>
      <w:r w:rsidRPr="00316D45">
        <w:rPr>
          <w:rFonts w:ascii="Arial" w:hAnsi="Arial" w:cs="Arial"/>
        </w:rPr>
        <w:t>la</w:t>
      </w:r>
      <w:r w:rsidRPr="00316D45">
        <w:rPr>
          <w:rFonts w:ascii="Arial" w:hAnsi="Arial" w:cs="Arial"/>
          <w:spacing w:val="-11"/>
        </w:rPr>
        <w:t xml:space="preserve"> </w:t>
      </w:r>
      <w:r w:rsidRPr="00316D45">
        <w:rPr>
          <w:rFonts w:ascii="Arial" w:hAnsi="Arial" w:cs="Arial"/>
        </w:rPr>
        <w:t>edición</w:t>
      </w:r>
      <w:r w:rsidRPr="00316D45">
        <w:rPr>
          <w:rFonts w:ascii="Arial" w:hAnsi="Arial" w:cs="Arial"/>
          <w:spacing w:val="-10"/>
        </w:rPr>
        <w:t xml:space="preserve"> 4</w:t>
      </w:r>
      <w:r w:rsidR="00316D45" w:rsidRPr="00316D45">
        <w:rPr>
          <w:rFonts w:ascii="Arial" w:hAnsi="Arial" w:cs="Arial"/>
          <w:spacing w:val="-10"/>
        </w:rPr>
        <w:t>134</w:t>
      </w:r>
      <w:r w:rsidRPr="00316D45">
        <w:rPr>
          <w:rFonts w:ascii="Arial" w:hAnsi="Arial" w:cs="Arial"/>
          <w:spacing w:val="-12"/>
        </w:rPr>
        <w:t xml:space="preserve"> </w:t>
      </w:r>
      <w:r w:rsidRPr="00316D45">
        <w:rPr>
          <w:rFonts w:ascii="Arial" w:hAnsi="Arial" w:cs="Arial"/>
        </w:rPr>
        <w:t>del</w:t>
      </w:r>
      <w:r w:rsidRPr="00316D45">
        <w:rPr>
          <w:rFonts w:ascii="Arial" w:hAnsi="Arial" w:cs="Arial"/>
          <w:spacing w:val="-11"/>
        </w:rPr>
        <w:t xml:space="preserve"> </w:t>
      </w:r>
      <w:r w:rsidR="00316D45" w:rsidRPr="00316D45">
        <w:rPr>
          <w:rFonts w:ascii="Arial" w:hAnsi="Arial" w:cs="Arial"/>
          <w:spacing w:val="-11"/>
        </w:rPr>
        <w:t>23</w:t>
      </w:r>
      <w:r w:rsidRPr="00316D45">
        <w:rPr>
          <w:rFonts w:ascii="Arial" w:hAnsi="Arial" w:cs="Arial"/>
          <w:spacing w:val="-10"/>
        </w:rPr>
        <w:t xml:space="preserve"> </w:t>
      </w:r>
      <w:r w:rsidRPr="00316D45">
        <w:rPr>
          <w:rFonts w:ascii="Arial" w:hAnsi="Arial" w:cs="Arial"/>
        </w:rPr>
        <w:t xml:space="preserve">de </w:t>
      </w:r>
      <w:r w:rsidR="00316D45" w:rsidRPr="00316D45">
        <w:rPr>
          <w:rFonts w:ascii="Arial" w:hAnsi="Arial" w:cs="Arial"/>
        </w:rPr>
        <w:t>enero</w:t>
      </w:r>
      <w:r w:rsidRPr="00316D45">
        <w:rPr>
          <w:rFonts w:ascii="Arial" w:hAnsi="Arial" w:cs="Arial"/>
        </w:rPr>
        <w:t xml:space="preserve"> </w:t>
      </w:r>
      <w:r w:rsidRPr="00316D45">
        <w:rPr>
          <w:rFonts w:ascii="Arial" w:hAnsi="Arial" w:cs="Arial"/>
          <w:spacing w:val="-64"/>
        </w:rPr>
        <w:t xml:space="preserve"> </w:t>
      </w:r>
      <w:r w:rsidRPr="00316D45">
        <w:rPr>
          <w:rFonts w:ascii="Arial" w:hAnsi="Arial" w:cs="Arial"/>
        </w:rPr>
        <w:t>de 202</w:t>
      </w:r>
      <w:r w:rsidR="00316D45" w:rsidRPr="00316D45">
        <w:rPr>
          <w:rFonts w:ascii="Arial" w:hAnsi="Arial" w:cs="Arial"/>
        </w:rPr>
        <w:t>6</w:t>
      </w:r>
      <w:r w:rsidRPr="00316D45">
        <w:rPr>
          <w:rFonts w:ascii="Arial" w:hAnsi="Arial" w:cs="Arial"/>
        </w:rPr>
        <w:t>, el cual puede ser consultado a través del enlace:</w:t>
      </w:r>
      <w:r w:rsidRPr="009518D8">
        <w:t xml:space="preserve"> </w:t>
      </w:r>
      <w:hyperlink r:id="rId8" w:history="1">
        <w:r w:rsidR="00571187" w:rsidRPr="005E1855">
          <w:rPr>
            <w:rStyle w:val="Hipervnculo"/>
          </w:rPr>
          <w:t>https://concejodebogota.gov.co/concejo/site/docs/20260113/asocfile/20260113153239/edicio__n_4134_pa_056_065_pd_de_2026.pdf</w:t>
        </w:r>
      </w:hyperlink>
      <w:r w:rsidR="00571187">
        <w:t xml:space="preserve"> </w:t>
      </w:r>
      <w:r w:rsidRPr="0028236E">
        <w:rPr>
          <w:rFonts w:ascii="Arial" w:hAnsi="Arial" w:cs="Arial"/>
        </w:rPr>
        <w:t xml:space="preserve">donde puede ser consultada la iniciativa, incluido el sustento jurídico y </w:t>
      </w:r>
      <w:r>
        <w:rPr>
          <w:rFonts w:ascii="Arial" w:hAnsi="Arial" w:cs="Arial"/>
        </w:rPr>
        <w:t>la</w:t>
      </w:r>
      <w:r w:rsidRPr="0028236E">
        <w:rPr>
          <w:rFonts w:ascii="Arial" w:hAnsi="Arial" w:cs="Arial"/>
        </w:rPr>
        <w:t xml:space="preserve"> justificación</w:t>
      </w:r>
      <w:r>
        <w:rPr>
          <w:rFonts w:ascii="Arial" w:hAnsi="Arial" w:cs="Arial"/>
        </w:rPr>
        <w:t xml:space="preserve"> realizada por el autor de la iniciativa,</w:t>
      </w:r>
      <w:r w:rsidRPr="0028236E">
        <w:rPr>
          <w:rFonts w:ascii="Arial" w:hAnsi="Arial" w:cs="Arial"/>
        </w:rPr>
        <w:t xml:space="preserve"> de la cual destac</w:t>
      </w:r>
      <w:r>
        <w:rPr>
          <w:rFonts w:ascii="Arial" w:hAnsi="Arial" w:cs="Arial"/>
        </w:rPr>
        <w:t>o</w:t>
      </w:r>
      <w:r w:rsidRPr="0028236E">
        <w:rPr>
          <w:rFonts w:ascii="Arial" w:hAnsi="Arial" w:cs="Arial"/>
        </w:rPr>
        <w:t>:</w:t>
      </w:r>
    </w:p>
    <w:p w14:paraId="15EBB72E" w14:textId="77777777" w:rsidR="002F420D" w:rsidRDefault="002F420D" w:rsidP="002F420D">
      <w:pPr>
        <w:pStyle w:val="Textoindependiente"/>
        <w:tabs>
          <w:tab w:val="left" w:pos="697"/>
          <w:tab w:val="left" w:pos="1547"/>
          <w:tab w:val="left" w:pos="1981"/>
          <w:tab w:val="left" w:pos="2671"/>
          <w:tab w:val="left" w:pos="3172"/>
          <w:tab w:val="left" w:pos="4087"/>
          <w:tab w:val="left" w:pos="5189"/>
          <w:tab w:val="left" w:pos="5570"/>
          <w:tab w:val="left" w:pos="6472"/>
          <w:tab w:val="left" w:pos="6778"/>
          <w:tab w:val="left" w:pos="7042"/>
          <w:tab w:val="left" w:pos="7732"/>
          <w:tab w:val="left" w:pos="8249"/>
          <w:tab w:val="left" w:pos="8691"/>
          <w:tab w:val="left" w:pos="8789"/>
        </w:tabs>
        <w:ind w:right="626"/>
        <w:jc w:val="both"/>
        <w:rPr>
          <w:rFonts w:ascii="Arial" w:hAnsi="Arial" w:cs="Arial"/>
        </w:rPr>
      </w:pPr>
    </w:p>
    <w:p w14:paraId="4E4A1CAA" w14:textId="1283FD7A" w:rsidR="00AB6983" w:rsidRPr="00571187" w:rsidRDefault="0033576B" w:rsidP="00571187">
      <w:pPr>
        <w:tabs>
          <w:tab w:val="left" w:pos="8505"/>
          <w:tab w:val="left" w:pos="8647"/>
        </w:tabs>
        <w:ind w:left="284" w:right="624"/>
        <w:jc w:val="both"/>
        <w:rPr>
          <w:rFonts w:ascii="Arial" w:hAnsi="Arial" w:cs="Arial"/>
          <w:i/>
          <w:sz w:val="24"/>
          <w:szCs w:val="24"/>
        </w:rPr>
      </w:pPr>
      <w:r w:rsidRPr="00571187">
        <w:rPr>
          <w:rFonts w:ascii="Arial" w:hAnsi="Arial" w:cs="Arial"/>
          <w:i/>
          <w:sz w:val="24"/>
          <w:szCs w:val="24"/>
        </w:rPr>
        <w:t>“</w:t>
      </w:r>
      <w:r w:rsidR="00AB6983" w:rsidRPr="00571187">
        <w:rPr>
          <w:rFonts w:ascii="Arial" w:hAnsi="Arial" w:cs="Arial"/>
          <w:i/>
          <w:sz w:val="24"/>
          <w:szCs w:val="24"/>
        </w:rPr>
        <w:t xml:space="preserve">En materia de residuos sólidos, resulta pertinente considerar el más reciente informe </w:t>
      </w:r>
      <w:r w:rsidR="00AB6983" w:rsidRPr="00571187">
        <w:rPr>
          <w:rStyle w:val="nfasis"/>
          <w:rFonts w:ascii="Arial" w:hAnsi="Arial" w:cs="Arial"/>
          <w:i w:val="0"/>
          <w:sz w:val="24"/>
          <w:szCs w:val="24"/>
        </w:rPr>
        <w:t>Global Waste Management Outlook 2024 (GWMO)</w:t>
      </w:r>
      <w:r w:rsidR="00AB6983" w:rsidRPr="00571187">
        <w:rPr>
          <w:rFonts w:ascii="Arial" w:hAnsi="Arial" w:cs="Arial"/>
          <w:i/>
          <w:sz w:val="24"/>
          <w:szCs w:val="24"/>
        </w:rPr>
        <w:t>, publicado por el Programa de las Naciones Unidas para el Medio Ambiente (PNUMA) en colaboración con la Asociación Internacional de Residuos Sólidos (ISWA), donde se advierte una situación preocupante en relación con la gestión de residuos a nivel global, al señalar que, de mantenerse los patrones actuales de manejo inadecuado de la basura, la generación total de residuos sólidos podría incrementarse en cerca de un 80 % entre los años 2020 y 2050. Este escenario pone de manifiesto la necesidad urgente de implementar acciones concretas orientadas a desvincular el desarrollo económico de la generación de residuos, prevenir la producción de desechos y mejorar la reciclabilidad de aquellos residuos que resultan</w:t>
      </w:r>
      <w:r w:rsidR="0065711D" w:rsidRPr="00571187">
        <w:rPr>
          <w:rFonts w:ascii="Arial" w:hAnsi="Arial" w:cs="Arial"/>
          <w:i/>
          <w:sz w:val="24"/>
          <w:szCs w:val="24"/>
        </w:rPr>
        <w:t xml:space="preserve"> </w:t>
      </w:r>
      <w:r w:rsidR="00AB6983" w:rsidRPr="00571187">
        <w:rPr>
          <w:rFonts w:ascii="Arial" w:hAnsi="Arial" w:cs="Arial"/>
          <w:i/>
          <w:sz w:val="24"/>
          <w:szCs w:val="24"/>
        </w:rPr>
        <w:t>inevitables.</w:t>
      </w:r>
    </w:p>
    <w:p w14:paraId="6C9FDFB3" w14:textId="4C55C093" w:rsidR="00571187" w:rsidRPr="00571187" w:rsidRDefault="00571187" w:rsidP="00571187">
      <w:pPr>
        <w:tabs>
          <w:tab w:val="left" w:pos="8505"/>
          <w:tab w:val="left" w:pos="8647"/>
        </w:tabs>
        <w:ind w:left="284" w:right="624"/>
        <w:jc w:val="both"/>
        <w:rPr>
          <w:rFonts w:ascii="Arial" w:hAnsi="Arial" w:cs="Arial"/>
          <w:i/>
          <w:sz w:val="24"/>
          <w:szCs w:val="24"/>
        </w:rPr>
      </w:pPr>
    </w:p>
    <w:p w14:paraId="10C9ACA2" w14:textId="23F0858A" w:rsidR="00571187" w:rsidRPr="00571187" w:rsidRDefault="00571187" w:rsidP="00571187">
      <w:pPr>
        <w:tabs>
          <w:tab w:val="left" w:pos="8505"/>
          <w:tab w:val="left" w:pos="8647"/>
        </w:tabs>
        <w:ind w:left="284" w:right="624"/>
        <w:jc w:val="both"/>
        <w:rPr>
          <w:rFonts w:ascii="Arial" w:hAnsi="Arial" w:cs="Arial"/>
          <w:i/>
          <w:sz w:val="24"/>
          <w:szCs w:val="24"/>
        </w:rPr>
      </w:pPr>
    </w:p>
    <w:p w14:paraId="5D3FCBEF" w14:textId="737F70A1" w:rsidR="00571187" w:rsidRPr="00571187" w:rsidRDefault="00571187" w:rsidP="00571187">
      <w:pPr>
        <w:tabs>
          <w:tab w:val="left" w:pos="8505"/>
          <w:tab w:val="left" w:pos="8647"/>
        </w:tabs>
        <w:ind w:left="284" w:right="624"/>
        <w:jc w:val="both"/>
        <w:rPr>
          <w:rFonts w:ascii="Arial" w:hAnsi="Arial" w:cs="Arial"/>
          <w:i/>
          <w:sz w:val="24"/>
          <w:szCs w:val="24"/>
        </w:rPr>
      </w:pPr>
    </w:p>
    <w:p w14:paraId="7B10C466" w14:textId="77777777" w:rsidR="00571187" w:rsidRPr="00571187" w:rsidRDefault="00571187" w:rsidP="00571187">
      <w:pPr>
        <w:tabs>
          <w:tab w:val="left" w:pos="8505"/>
          <w:tab w:val="left" w:pos="8647"/>
        </w:tabs>
        <w:ind w:left="284" w:right="624"/>
        <w:jc w:val="both"/>
        <w:rPr>
          <w:rFonts w:ascii="Arial" w:hAnsi="Arial" w:cs="Arial"/>
          <w:i/>
          <w:sz w:val="24"/>
          <w:szCs w:val="24"/>
        </w:rPr>
      </w:pPr>
    </w:p>
    <w:p w14:paraId="4D6F81B6" w14:textId="49CFFC0F" w:rsidR="0065711D" w:rsidRPr="00571187" w:rsidRDefault="0065711D" w:rsidP="00571187">
      <w:pPr>
        <w:tabs>
          <w:tab w:val="left" w:pos="8505"/>
          <w:tab w:val="left" w:pos="8647"/>
        </w:tabs>
        <w:ind w:left="284" w:right="624"/>
        <w:jc w:val="both"/>
        <w:rPr>
          <w:rFonts w:ascii="Arial" w:hAnsi="Arial" w:cs="Arial"/>
          <w:i/>
          <w:sz w:val="24"/>
          <w:szCs w:val="24"/>
        </w:rPr>
      </w:pPr>
    </w:p>
    <w:p w14:paraId="4B05963A" w14:textId="77777777" w:rsidR="0065711D" w:rsidRPr="00571187" w:rsidRDefault="0065711D" w:rsidP="00571187">
      <w:pPr>
        <w:tabs>
          <w:tab w:val="left" w:pos="8505"/>
          <w:tab w:val="left" w:pos="8647"/>
        </w:tabs>
        <w:ind w:left="284" w:right="624"/>
        <w:jc w:val="both"/>
        <w:rPr>
          <w:rFonts w:ascii="Arial" w:hAnsi="Arial" w:cs="Arial"/>
          <w:i/>
          <w:sz w:val="24"/>
          <w:szCs w:val="24"/>
        </w:rPr>
      </w:pPr>
    </w:p>
    <w:p w14:paraId="7FD47F90" w14:textId="77777777" w:rsidR="00571187" w:rsidRPr="00571187" w:rsidRDefault="00AB6983" w:rsidP="00571187">
      <w:pPr>
        <w:tabs>
          <w:tab w:val="left" w:pos="8505"/>
          <w:tab w:val="left" w:pos="8647"/>
        </w:tabs>
        <w:ind w:left="284" w:right="624"/>
        <w:jc w:val="both"/>
        <w:rPr>
          <w:rFonts w:ascii="Arial" w:hAnsi="Arial" w:cs="Arial"/>
          <w:i/>
          <w:sz w:val="24"/>
          <w:szCs w:val="24"/>
        </w:rPr>
      </w:pPr>
      <w:r w:rsidRPr="00571187">
        <w:rPr>
          <w:rFonts w:ascii="Arial" w:hAnsi="Arial" w:cs="Arial"/>
          <w:i/>
          <w:sz w:val="24"/>
          <w:szCs w:val="24"/>
        </w:rPr>
        <w:t xml:space="preserve">En Colombia, los establecimientos de comercio en el desarrollo de su actividad económica son unos de los principales generadores de los residuos sólidos pues de acuerdo con la Cuenta Ambiental y Económica de Flujos de Materiales – Residuos Sólidos 2020 – 2021 presentada por el DANE, se indicó que en 2021 la oferta de residuos sólidos y productos residuales derivados de los procesos de producción, consumo y acumulación ascendió a 30,31 millones de toneladas. </w:t>
      </w:r>
    </w:p>
    <w:p w14:paraId="16E76FDC" w14:textId="77777777" w:rsidR="00571187" w:rsidRPr="00571187" w:rsidRDefault="00571187" w:rsidP="00571187">
      <w:pPr>
        <w:tabs>
          <w:tab w:val="left" w:pos="8505"/>
          <w:tab w:val="left" w:pos="8647"/>
        </w:tabs>
        <w:ind w:left="284" w:right="624"/>
        <w:jc w:val="both"/>
        <w:rPr>
          <w:rFonts w:ascii="Arial" w:hAnsi="Arial" w:cs="Arial"/>
          <w:i/>
          <w:sz w:val="24"/>
          <w:szCs w:val="24"/>
        </w:rPr>
      </w:pPr>
    </w:p>
    <w:p w14:paraId="1A623E5B" w14:textId="17D6BF60" w:rsidR="00AB6983" w:rsidRPr="00571187" w:rsidRDefault="00AB6983" w:rsidP="00571187">
      <w:pPr>
        <w:tabs>
          <w:tab w:val="left" w:pos="8505"/>
          <w:tab w:val="left" w:pos="8647"/>
        </w:tabs>
        <w:ind w:left="284" w:right="624"/>
        <w:jc w:val="both"/>
        <w:rPr>
          <w:rFonts w:ascii="Arial" w:hAnsi="Arial" w:cs="Arial"/>
          <w:i/>
          <w:sz w:val="24"/>
          <w:szCs w:val="24"/>
        </w:rPr>
      </w:pPr>
      <w:r w:rsidRPr="00571187">
        <w:rPr>
          <w:rFonts w:ascii="Arial" w:hAnsi="Arial" w:cs="Arial"/>
          <w:i/>
          <w:sz w:val="24"/>
          <w:szCs w:val="24"/>
        </w:rPr>
        <w:t xml:space="preserve">Esto muestra un crecimiento con relación al año 2020, explicado por un aumento del 7,8% en </w:t>
      </w:r>
      <w:r w:rsidR="00571187" w:rsidRPr="00571187">
        <w:rPr>
          <w:rFonts w:ascii="Arial" w:hAnsi="Arial" w:cs="Arial"/>
          <w:i/>
          <w:sz w:val="24"/>
          <w:szCs w:val="24"/>
        </w:rPr>
        <w:t>los millones</w:t>
      </w:r>
      <w:r w:rsidRPr="00571187">
        <w:rPr>
          <w:rFonts w:ascii="Arial" w:hAnsi="Arial" w:cs="Arial"/>
          <w:i/>
          <w:sz w:val="24"/>
          <w:szCs w:val="24"/>
        </w:rPr>
        <w:t xml:space="preserve"> de toneladas de residuos generados por las actividades económicas e importaciones. </w:t>
      </w:r>
    </w:p>
    <w:p w14:paraId="6FEE907C" w14:textId="77777777" w:rsidR="00571187" w:rsidRPr="00571187" w:rsidRDefault="00571187" w:rsidP="00571187">
      <w:pPr>
        <w:tabs>
          <w:tab w:val="left" w:pos="8505"/>
          <w:tab w:val="left" w:pos="8647"/>
        </w:tabs>
        <w:ind w:left="284" w:right="624"/>
        <w:jc w:val="both"/>
        <w:rPr>
          <w:rFonts w:ascii="Arial" w:hAnsi="Arial" w:cs="Arial"/>
          <w:i/>
          <w:sz w:val="24"/>
          <w:szCs w:val="24"/>
        </w:rPr>
      </w:pPr>
    </w:p>
    <w:p w14:paraId="617E35FA" w14:textId="2478965A" w:rsidR="00AB6983" w:rsidRPr="00571187" w:rsidRDefault="00AB6983" w:rsidP="00571187">
      <w:pPr>
        <w:tabs>
          <w:tab w:val="left" w:pos="8505"/>
          <w:tab w:val="left" w:pos="8647"/>
        </w:tabs>
        <w:ind w:left="284" w:right="624"/>
        <w:jc w:val="both"/>
        <w:rPr>
          <w:rFonts w:ascii="Arial" w:hAnsi="Arial" w:cs="Arial"/>
          <w:i/>
          <w:sz w:val="24"/>
          <w:szCs w:val="24"/>
        </w:rPr>
      </w:pPr>
      <w:r w:rsidRPr="00571187">
        <w:rPr>
          <w:rFonts w:ascii="Arial" w:hAnsi="Arial" w:cs="Arial"/>
          <w:i/>
          <w:sz w:val="24"/>
          <w:szCs w:val="24"/>
        </w:rPr>
        <w:t>En Colombia, los establecimientos de comercio se encuentran entre los principales generadores de residuos sólidos. Según la Cuenta Ambiental y Económica de Flujos de Materiales – Residuos Sólidos 2020–2021 del DANE, en 2021 la oferta total de residuos sólidos y productos residuales alcanzó los 30,31 millones de toneladas, lo que representó un incremento frente a 2020, explicado por un aumento del 7,8 % en los residuos generados por las actividades económicas y las importaciones.</w:t>
      </w:r>
    </w:p>
    <w:p w14:paraId="412CB151" w14:textId="77777777" w:rsidR="00571187" w:rsidRPr="00571187" w:rsidRDefault="00571187" w:rsidP="00571187">
      <w:pPr>
        <w:tabs>
          <w:tab w:val="left" w:pos="8505"/>
          <w:tab w:val="left" w:pos="8647"/>
        </w:tabs>
        <w:ind w:left="284" w:right="624"/>
        <w:jc w:val="both"/>
        <w:rPr>
          <w:rFonts w:ascii="Arial" w:hAnsi="Arial" w:cs="Arial"/>
          <w:i/>
          <w:sz w:val="24"/>
          <w:szCs w:val="24"/>
        </w:rPr>
      </w:pPr>
    </w:p>
    <w:p w14:paraId="7006336C" w14:textId="6A9B5A39" w:rsidR="00AE44B6" w:rsidRDefault="00AE44B6" w:rsidP="00571187">
      <w:pPr>
        <w:tabs>
          <w:tab w:val="left" w:pos="8505"/>
          <w:tab w:val="left" w:pos="8647"/>
        </w:tabs>
        <w:ind w:left="284" w:right="624"/>
        <w:jc w:val="both"/>
        <w:rPr>
          <w:rFonts w:ascii="Arial" w:hAnsi="Arial" w:cs="Arial"/>
          <w:i/>
          <w:sz w:val="24"/>
          <w:szCs w:val="24"/>
        </w:rPr>
      </w:pPr>
      <w:r w:rsidRPr="00571187">
        <w:rPr>
          <w:rFonts w:ascii="Arial" w:hAnsi="Arial" w:cs="Arial"/>
          <w:i/>
          <w:sz w:val="24"/>
          <w:szCs w:val="24"/>
        </w:rPr>
        <w:t>En Bogotá y conforme a datos brindados por la Secretaría Distrital de Planeación (2023), el número de establecimientos de comercio con matrícula activa en la ciudad, a marzo de 2023, correspondía a 132.377 establecimientos, distribuidos en actividades económicas.</w:t>
      </w:r>
      <w:r w:rsidR="00B96064" w:rsidRPr="00571187">
        <w:rPr>
          <w:rFonts w:ascii="Arial" w:hAnsi="Arial" w:cs="Arial"/>
          <w:i/>
          <w:sz w:val="24"/>
          <w:szCs w:val="24"/>
        </w:rPr>
        <w:t xml:space="preserve"> Ese el alto número de establecimientos de comercio los convierte en actores relevantes en la generación de residuos sólidos, lo que hace necesario adoptar lineamientos que promuevan la clasificación en la fuente y la recolección selectiva conforme a la normativa ambiental vigente, bajo la supervisión y regulación de la Secretaría Distrital de Ambiente en el marco de la gestión integral de residuos sólidos.</w:t>
      </w:r>
    </w:p>
    <w:p w14:paraId="64E128D4" w14:textId="77777777" w:rsidR="00571187" w:rsidRPr="00571187" w:rsidRDefault="00571187" w:rsidP="00571187">
      <w:pPr>
        <w:tabs>
          <w:tab w:val="left" w:pos="8505"/>
          <w:tab w:val="left" w:pos="8647"/>
        </w:tabs>
        <w:ind w:left="284" w:right="624"/>
        <w:jc w:val="both"/>
        <w:rPr>
          <w:rFonts w:ascii="Arial" w:hAnsi="Arial" w:cs="Arial"/>
          <w:i/>
          <w:sz w:val="24"/>
          <w:szCs w:val="24"/>
        </w:rPr>
      </w:pPr>
    </w:p>
    <w:p w14:paraId="6112D8E2" w14:textId="7EA60179" w:rsidR="00B111BC" w:rsidRDefault="00306034" w:rsidP="00571187">
      <w:pPr>
        <w:tabs>
          <w:tab w:val="left" w:pos="8505"/>
          <w:tab w:val="left" w:pos="8647"/>
        </w:tabs>
        <w:ind w:left="284" w:right="624"/>
        <w:jc w:val="both"/>
        <w:rPr>
          <w:rFonts w:ascii="Arial" w:hAnsi="Arial" w:cs="Arial"/>
          <w:i/>
          <w:sz w:val="24"/>
          <w:szCs w:val="24"/>
        </w:rPr>
      </w:pPr>
      <w:r w:rsidRPr="00571187">
        <w:rPr>
          <w:rFonts w:ascii="Arial" w:hAnsi="Arial" w:cs="Arial"/>
          <w:i/>
          <w:sz w:val="24"/>
          <w:szCs w:val="24"/>
        </w:rPr>
        <w:t xml:space="preserve">Según el </w:t>
      </w:r>
      <w:r w:rsidRPr="00571187">
        <w:rPr>
          <w:rStyle w:val="nfasis"/>
          <w:rFonts w:ascii="Arial" w:hAnsi="Arial" w:cs="Arial"/>
          <w:i w:val="0"/>
          <w:sz w:val="24"/>
          <w:szCs w:val="24"/>
        </w:rPr>
        <w:t>Global Waste Management Outlook 2024</w:t>
      </w:r>
      <w:r w:rsidRPr="00571187">
        <w:rPr>
          <w:rFonts w:ascii="Arial" w:hAnsi="Arial" w:cs="Arial"/>
          <w:i/>
          <w:sz w:val="24"/>
          <w:szCs w:val="24"/>
        </w:rPr>
        <w:t>, de mantenerse el modelo actual de disposición final, la cantidad de residuos enviados a destinos no controlados podría duplicarse en las próximas décadas, afectando de manera particular a los países en desarrollo, caracterizados por una infraestructura insuficiente para la gestión adecuada de los residuos sólidos. En este contexto, Colombia enfrenta una situación preocupante derivada de la limitada y, en muchos casos, inadecuada infraestructura para la disposición final de los residuos, lo que se ve agravado por la alta dependencia de los rellenos sanitarios</w:t>
      </w:r>
      <w:r w:rsidR="00571187">
        <w:rPr>
          <w:rFonts w:ascii="Arial" w:hAnsi="Arial" w:cs="Arial"/>
          <w:i/>
          <w:sz w:val="24"/>
          <w:szCs w:val="24"/>
        </w:rPr>
        <w:t xml:space="preserve"> </w:t>
      </w:r>
      <w:r w:rsidRPr="00571187">
        <w:rPr>
          <w:rFonts w:ascii="Arial" w:hAnsi="Arial" w:cs="Arial"/>
          <w:i/>
          <w:sz w:val="24"/>
          <w:szCs w:val="24"/>
        </w:rPr>
        <w:t>como principal estrategia de manejo, cuya vida útil es finita y genera impactos ambientales significativos asociados a la emisión de gases, la producción de fluidos residuales y la contaminación del aire, el agua y el suelo, así como a la alteración del paisaje (Álvarez et al., 2021).</w:t>
      </w:r>
    </w:p>
    <w:p w14:paraId="4193762B" w14:textId="51292929" w:rsidR="00571187" w:rsidRDefault="00571187" w:rsidP="00571187">
      <w:pPr>
        <w:tabs>
          <w:tab w:val="left" w:pos="8505"/>
          <w:tab w:val="left" w:pos="8647"/>
        </w:tabs>
        <w:ind w:left="284" w:right="624"/>
        <w:jc w:val="both"/>
        <w:rPr>
          <w:rFonts w:ascii="Arial" w:hAnsi="Arial" w:cs="Arial"/>
          <w:i/>
          <w:sz w:val="24"/>
          <w:szCs w:val="24"/>
        </w:rPr>
      </w:pPr>
    </w:p>
    <w:p w14:paraId="331CE60F" w14:textId="76B290F5" w:rsidR="00571187" w:rsidRDefault="00571187" w:rsidP="00571187">
      <w:pPr>
        <w:tabs>
          <w:tab w:val="left" w:pos="8505"/>
          <w:tab w:val="left" w:pos="8647"/>
        </w:tabs>
        <w:ind w:left="284" w:right="624"/>
        <w:jc w:val="both"/>
        <w:rPr>
          <w:rFonts w:ascii="Arial" w:hAnsi="Arial" w:cs="Arial"/>
          <w:i/>
          <w:sz w:val="24"/>
          <w:szCs w:val="24"/>
        </w:rPr>
      </w:pPr>
    </w:p>
    <w:p w14:paraId="3B6FFA18" w14:textId="77777777" w:rsidR="00571187" w:rsidRPr="00571187" w:rsidRDefault="00571187" w:rsidP="00571187">
      <w:pPr>
        <w:tabs>
          <w:tab w:val="left" w:pos="8505"/>
          <w:tab w:val="left" w:pos="8647"/>
        </w:tabs>
        <w:ind w:left="284" w:right="624"/>
        <w:jc w:val="both"/>
        <w:rPr>
          <w:rFonts w:ascii="Arial" w:hAnsi="Arial" w:cs="Arial"/>
          <w:i/>
          <w:sz w:val="24"/>
          <w:szCs w:val="24"/>
        </w:rPr>
      </w:pPr>
    </w:p>
    <w:p w14:paraId="390686BD" w14:textId="51DA448F" w:rsidR="00EE577E" w:rsidRDefault="00EE577E" w:rsidP="00571187">
      <w:pPr>
        <w:tabs>
          <w:tab w:val="left" w:pos="8505"/>
          <w:tab w:val="left" w:pos="8647"/>
        </w:tabs>
        <w:ind w:left="284" w:right="624"/>
        <w:jc w:val="both"/>
        <w:rPr>
          <w:rFonts w:ascii="Arial" w:hAnsi="Arial" w:cs="Arial"/>
          <w:i/>
          <w:sz w:val="24"/>
          <w:szCs w:val="24"/>
        </w:rPr>
      </w:pPr>
      <w:r w:rsidRPr="00571187">
        <w:rPr>
          <w:rFonts w:ascii="Arial" w:hAnsi="Arial" w:cs="Arial"/>
          <w:i/>
          <w:sz w:val="24"/>
          <w:szCs w:val="24"/>
        </w:rPr>
        <w:t xml:space="preserve">Si bien existen normas que establecen lineamientos, sanciones e incentivos para la clasificación y el aprovechamiento de los residuos sólidos por parte de usuarios residenciales y no residenciales, las cifras evidencian que los esfuerzos de los gobiernos nacional y distrital no han sido suficientes para consolidar una gestión integral efectiva. </w:t>
      </w:r>
    </w:p>
    <w:p w14:paraId="3D84F39F" w14:textId="77777777" w:rsidR="00571187" w:rsidRPr="00571187" w:rsidRDefault="00571187" w:rsidP="00571187">
      <w:pPr>
        <w:tabs>
          <w:tab w:val="left" w:pos="8505"/>
          <w:tab w:val="left" w:pos="8647"/>
        </w:tabs>
        <w:ind w:left="284" w:right="624"/>
        <w:jc w:val="both"/>
        <w:rPr>
          <w:rFonts w:ascii="Arial" w:hAnsi="Arial" w:cs="Arial"/>
          <w:i/>
          <w:sz w:val="24"/>
          <w:szCs w:val="24"/>
        </w:rPr>
      </w:pPr>
    </w:p>
    <w:p w14:paraId="35548E2E" w14:textId="067BD073" w:rsidR="00B111BC" w:rsidRDefault="00EE577E" w:rsidP="00571187">
      <w:pPr>
        <w:tabs>
          <w:tab w:val="left" w:pos="8505"/>
          <w:tab w:val="left" w:pos="8647"/>
        </w:tabs>
        <w:ind w:left="284" w:right="624"/>
        <w:jc w:val="both"/>
        <w:rPr>
          <w:rFonts w:ascii="Arial" w:hAnsi="Arial" w:cs="Arial"/>
          <w:i/>
          <w:sz w:val="24"/>
          <w:szCs w:val="24"/>
        </w:rPr>
      </w:pPr>
      <w:r w:rsidRPr="00571187">
        <w:rPr>
          <w:rFonts w:ascii="Arial" w:hAnsi="Arial" w:cs="Arial"/>
          <w:i/>
          <w:sz w:val="24"/>
          <w:szCs w:val="24"/>
        </w:rPr>
        <w:t>Persiste una baja cultura de aprovechamiento entre los distintos actores, lo que ha limitado la adopción de prácticas como la separación en la fuente, haciendo necesario fortalecer el compromiso y la participación de la ciudadanía y de los establecimientos comerciales. En este marco, el Plan De Gestión Integral De Residuos Sólidos PGIRS se ha orientado a la implementación del componente de gestión de residuos especiales y voluminosos bajo un modelo de gestión integral que privilegie la economía circular, que busca optimizar la recolección y atención de estos residuos conforme a la demanda ciudadana, fortalecer la supervisión del servicio y ofrecer alternativas distritales eficientes para su recepción, almacenamiento, transporte y valorización, reduciendo así los costos asociados para los usuarios y contribuyendo a una gestión más sostenible del servicio público de aseo.</w:t>
      </w:r>
      <w:r w:rsidR="00571187">
        <w:rPr>
          <w:rFonts w:ascii="Arial" w:hAnsi="Arial" w:cs="Arial"/>
          <w:i/>
          <w:sz w:val="24"/>
          <w:szCs w:val="24"/>
        </w:rPr>
        <w:t>"</w:t>
      </w:r>
    </w:p>
    <w:p w14:paraId="2ADD4A65" w14:textId="77777777" w:rsidR="00571187" w:rsidRPr="00571187" w:rsidRDefault="00571187" w:rsidP="00571187">
      <w:pPr>
        <w:tabs>
          <w:tab w:val="left" w:pos="8505"/>
          <w:tab w:val="left" w:pos="8647"/>
        </w:tabs>
        <w:ind w:left="284" w:right="624"/>
        <w:jc w:val="both"/>
        <w:rPr>
          <w:rFonts w:ascii="Arial" w:hAnsi="Arial" w:cs="Arial"/>
          <w:i/>
          <w:sz w:val="24"/>
          <w:szCs w:val="24"/>
        </w:rPr>
      </w:pPr>
    </w:p>
    <w:p w14:paraId="338887F1" w14:textId="77777777" w:rsidR="00E8052B" w:rsidRDefault="00FE12D1" w:rsidP="00FE12D1">
      <w:pPr>
        <w:tabs>
          <w:tab w:val="left" w:pos="8505"/>
          <w:tab w:val="left" w:pos="8647"/>
        </w:tabs>
        <w:spacing w:after="240" w:line="276" w:lineRule="auto"/>
        <w:ind w:left="284" w:right="626"/>
        <w:jc w:val="both"/>
        <w:rPr>
          <w:rFonts w:ascii="Arial" w:hAnsi="Arial" w:cs="Arial"/>
          <w:sz w:val="24"/>
          <w:szCs w:val="24"/>
        </w:rPr>
      </w:pPr>
      <w:r w:rsidRPr="00E8052B">
        <w:rPr>
          <w:rFonts w:ascii="Arial" w:hAnsi="Arial" w:cs="Arial"/>
          <w:sz w:val="24"/>
          <w:szCs w:val="24"/>
        </w:rPr>
        <w:t xml:space="preserve">Para lograrlo, se ha contemplado, entre otras alternativas, la implementación de una estrategia basada en los </w:t>
      </w:r>
      <w:r w:rsidRPr="00E8052B">
        <w:rPr>
          <w:rStyle w:val="Textoennegrita"/>
          <w:rFonts w:ascii="Arial" w:hAnsi="Arial" w:cs="Arial"/>
          <w:b w:val="0"/>
          <w:bCs w:val="0"/>
          <w:sz w:val="24"/>
          <w:szCs w:val="24"/>
        </w:rPr>
        <w:t>Ecopuntos móviles</w:t>
      </w:r>
      <w:r w:rsidRPr="00E8052B">
        <w:rPr>
          <w:rFonts w:ascii="Arial" w:hAnsi="Arial" w:cs="Arial"/>
          <w:b/>
          <w:bCs/>
          <w:sz w:val="24"/>
          <w:szCs w:val="24"/>
        </w:rPr>
        <w:t>,</w:t>
      </w:r>
      <w:r w:rsidRPr="00E8052B">
        <w:rPr>
          <w:rFonts w:ascii="Arial" w:hAnsi="Arial" w:cs="Arial"/>
          <w:sz w:val="24"/>
          <w:szCs w:val="24"/>
        </w:rPr>
        <w:t xml:space="preserve"> mediante la cual se ha gestionado más de </w:t>
      </w:r>
      <w:r w:rsidRPr="00E8052B">
        <w:rPr>
          <w:rStyle w:val="Textoennegrita"/>
          <w:rFonts w:ascii="Arial" w:hAnsi="Arial" w:cs="Arial"/>
          <w:b w:val="0"/>
          <w:bCs w:val="0"/>
          <w:sz w:val="24"/>
          <w:szCs w:val="24"/>
        </w:rPr>
        <w:t>5.500 toneladas de residuos</w:t>
      </w:r>
      <w:r w:rsidRPr="00E8052B">
        <w:rPr>
          <w:rFonts w:ascii="Arial" w:hAnsi="Arial" w:cs="Arial"/>
          <w:sz w:val="24"/>
          <w:szCs w:val="24"/>
        </w:rPr>
        <w:t xml:space="preserve"> a través de </w:t>
      </w:r>
      <w:r w:rsidRPr="00E8052B">
        <w:rPr>
          <w:rStyle w:val="Textoennegrita"/>
          <w:rFonts w:ascii="Arial" w:hAnsi="Arial" w:cs="Arial"/>
          <w:b w:val="0"/>
          <w:bCs w:val="0"/>
          <w:sz w:val="24"/>
          <w:szCs w:val="24"/>
        </w:rPr>
        <w:t>1.003 jornadas</w:t>
      </w:r>
      <w:r w:rsidRPr="00E8052B">
        <w:rPr>
          <w:rFonts w:ascii="Arial" w:hAnsi="Arial" w:cs="Arial"/>
          <w:sz w:val="24"/>
          <w:szCs w:val="24"/>
        </w:rPr>
        <w:t xml:space="preserve"> realizadas en distintos puntos del Distrito</w:t>
      </w:r>
      <w:r w:rsidRPr="00E8052B">
        <w:rPr>
          <w:rStyle w:val="Refdenotaalpie"/>
          <w:rFonts w:ascii="Arial" w:hAnsi="Arial" w:cs="Arial"/>
          <w:sz w:val="24"/>
          <w:szCs w:val="24"/>
        </w:rPr>
        <w:footnoteReference w:id="1"/>
      </w:r>
      <w:r w:rsidRPr="00E8052B">
        <w:rPr>
          <w:rFonts w:ascii="Arial" w:hAnsi="Arial" w:cs="Arial"/>
          <w:sz w:val="24"/>
          <w:szCs w:val="24"/>
        </w:rPr>
        <w:t xml:space="preserve">. Actualmente, Bogotá cuenta con </w:t>
      </w:r>
      <w:r w:rsidRPr="00E8052B">
        <w:rPr>
          <w:rStyle w:val="Textoennegrita"/>
          <w:rFonts w:ascii="Arial" w:hAnsi="Arial" w:cs="Arial"/>
          <w:b w:val="0"/>
          <w:bCs w:val="0"/>
          <w:sz w:val="24"/>
          <w:szCs w:val="24"/>
        </w:rPr>
        <w:t>164 Ecopuntos activos</w:t>
      </w:r>
      <w:r w:rsidRPr="00E8052B">
        <w:rPr>
          <w:rFonts w:ascii="Arial" w:hAnsi="Arial" w:cs="Arial"/>
          <w:sz w:val="24"/>
          <w:szCs w:val="24"/>
        </w:rPr>
        <w:t xml:space="preserve">, y se han habilitado Ecopuntos provisionales adicionales con el fin de ampliar la cobertura y llegar a un mayor número de sectores del territorio distrital. Plan de gestión integral de residuos sólidos PGIRS </w:t>
      </w:r>
      <w:r w:rsidR="00E8052B">
        <w:rPr>
          <w:rFonts w:ascii="Arial" w:hAnsi="Arial" w:cs="Arial"/>
          <w:sz w:val="24"/>
          <w:szCs w:val="24"/>
        </w:rPr>
        <w:t>D</w:t>
      </w:r>
      <w:r w:rsidR="00E8052B" w:rsidRPr="00E8052B">
        <w:rPr>
          <w:rFonts w:ascii="Arial" w:hAnsi="Arial" w:cs="Arial"/>
          <w:sz w:val="24"/>
          <w:szCs w:val="24"/>
        </w:rPr>
        <w:t>ecreto 484 de 2024</w:t>
      </w:r>
    </w:p>
    <w:p w14:paraId="48B36D76" w14:textId="1F484B96" w:rsidR="003A58DC" w:rsidRPr="00574772" w:rsidRDefault="00574772" w:rsidP="00FE12D1">
      <w:pPr>
        <w:tabs>
          <w:tab w:val="left" w:pos="8505"/>
          <w:tab w:val="left" w:pos="8647"/>
        </w:tabs>
        <w:spacing w:after="240" w:line="276" w:lineRule="auto"/>
        <w:ind w:left="284" w:right="626"/>
        <w:jc w:val="both"/>
        <w:rPr>
          <w:rFonts w:ascii="Arial" w:hAnsi="Arial" w:cs="Arial"/>
          <w:bCs/>
          <w:sz w:val="16"/>
          <w:szCs w:val="16"/>
        </w:rPr>
      </w:pPr>
      <w:r w:rsidRPr="00574772">
        <w:rPr>
          <w:lang w:eastAsia="es-CO"/>
        </w:rPr>
        <w:drawing>
          <wp:anchor distT="0" distB="0" distL="114300" distR="114300" simplePos="0" relativeHeight="251661312" behindDoc="0" locked="0" layoutInCell="1" allowOverlap="1" wp14:anchorId="207E7E0F" wp14:editId="201E4DBF">
            <wp:simplePos x="0" y="0"/>
            <wp:positionH relativeFrom="margin">
              <wp:posOffset>1955369</wp:posOffset>
            </wp:positionH>
            <wp:positionV relativeFrom="paragraph">
              <wp:posOffset>190450</wp:posOffset>
            </wp:positionV>
            <wp:extent cx="2253081" cy="1245020"/>
            <wp:effectExtent l="0" t="0" r="0" b="0"/>
            <wp:wrapNone/>
            <wp:docPr id="49917993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3081" cy="12450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Cs/>
          <w:sz w:val="16"/>
          <w:szCs w:val="16"/>
        </w:rPr>
        <w:t xml:space="preserve">                                          </w:t>
      </w:r>
      <w:r w:rsidR="00FE272A">
        <w:rPr>
          <w:rFonts w:ascii="Arial" w:hAnsi="Arial" w:cs="Arial"/>
          <w:bCs/>
          <w:sz w:val="16"/>
          <w:szCs w:val="16"/>
        </w:rPr>
        <w:t xml:space="preserve">          </w:t>
      </w:r>
      <w:r>
        <w:rPr>
          <w:rFonts w:ascii="Arial" w:hAnsi="Arial" w:cs="Arial"/>
          <w:bCs/>
          <w:sz w:val="16"/>
          <w:szCs w:val="16"/>
        </w:rPr>
        <w:t xml:space="preserve">  </w:t>
      </w:r>
      <w:r w:rsidRPr="00751829">
        <w:rPr>
          <w:rStyle w:val="nfasis"/>
          <w:sz w:val="16"/>
          <w:szCs w:val="16"/>
        </w:rPr>
        <w:t>Número de Ecopuntos activos y cantidad de toneladas gestionadas</w:t>
      </w:r>
    </w:p>
    <w:p w14:paraId="4D4AAAA1" w14:textId="7A42C7B9" w:rsidR="00574772" w:rsidRDefault="00574772" w:rsidP="00FE12D1">
      <w:pPr>
        <w:tabs>
          <w:tab w:val="left" w:pos="8505"/>
          <w:tab w:val="left" w:pos="8647"/>
        </w:tabs>
        <w:spacing w:after="240" w:line="276" w:lineRule="auto"/>
        <w:ind w:left="284" w:right="626"/>
        <w:jc w:val="both"/>
        <w:rPr>
          <w:color w:val="FF0000"/>
        </w:rPr>
      </w:pPr>
    </w:p>
    <w:p w14:paraId="25713696" w14:textId="0347E18D" w:rsidR="00574772" w:rsidRDefault="00574772" w:rsidP="00FE12D1">
      <w:pPr>
        <w:tabs>
          <w:tab w:val="left" w:pos="8505"/>
          <w:tab w:val="left" w:pos="8647"/>
        </w:tabs>
        <w:spacing w:after="240" w:line="276" w:lineRule="auto"/>
        <w:ind w:left="284" w:right="626"/>
        <w:jc w:val="both"/>
        <w:rPr>
          <w:color w:val="FF0000"/>
        </w:rPr>
      </w:pPr>
    </w:p>
    <w:p w14:paraId="77A49584" w14:textId="0008EB1C" w:rsidR="00574772" w:rsidRDefault="00574772" w:rsidP="00FE12D1">
      <w:pPr>
        <w:tabs>
          <w:tab w:val="left" w:pos="8505"/>
          <w:tab w:val="left" w:pos="8647"/>
        </w:tabs>
        <w:spacing w:after="240" w:line="276" w:lineRule="auto"/>
        <w:ind w:left="284" w:right="626"/>
        <w:jc w:val="both"/>
        <w:rPr>
          <w:color w:val="FF0000"/>
        </w:rPr>
      </w:pPr>
    </w:p>
    <w:p w14:paraId="2F1473F4" w14:textId="77777777" w:rsidR="00574772" w:rsidRDefault="00574772" w:rsidP="00574772">
      <w:pPr>
        <w:tabs>
          <w:tab w:val="left" w:pos="8505"/>
          <w:tab w:val="left" w:pos="8647"/>
        </w:tabs>
        <w:spacing w:after="240" w:line="276" w:lineRule="auto"/>
        <w:ind w:left="284" w:right="626"/>
        <w:jc w:val="center"/>
        <w:rPr>
          <w:rFonts w:ascii="Arial" w:hAnsi="Arial" w:cs="Arial"/>
          <w:bCs/>
          <w:sz w:val="16"/>
          <w:szCs w:val="16"/>
        </w:rPr>
      </w:pPr>
    </w:p>
    <w:p w14:paraId="0C5818D5" w14:textId="64C20569" w:rsidR="005F17DC" w:rsidRPr="00751829" w:rsidRDefault="00751829" w:rsidP="00574772">
      <w:pPr>
        <w:tabs>
          <w:tab w:val="left" w:pos="8505"/>
          <w:tab w:val="left" w:pos="8647"/>
        </w:tabs>
        <w:ind w:left="284" w:right="626"/>
        <w:jc w:val="center"/>
        <w:rPr>
          <w:rFonts w:ascii="Times New Roman" w:hAnsi="Times New Roman"/>
          <w:sz w:val="6"/>
          <w:szCs w:val="8"/>
        </w:rPr>
      </w:pPr>
      <w:r w:rsidRPr="00751829">
        <w:rPr>
          <w:rStyle w:val="Textoennegrita"/>
          <w:sz w:val="14"/>
          <w:szCs w:val="14"/>
        </w:rPr>
        <w:t>Fuente:</w:t>
      </w:r>
      <w:r w:rsidRPr="00751829">
        <w:rPr>
          <w:sz w:val="14"/>
          <w:szCs w:val="14"/>
        </w:rPr>
        <w:t xml:space="preserve"> Unidad Administrativa Especial de Servicios Públicos (UAESP), </w:t>
      </w:r>
      <w:r w:rsidRPr="00751829">
        <w:rPr>
          <w:rStyle w:val="nfasis"/>
          <w:sz w:val="14"/>
          <w:szCs w:val="14"/>
        </w:rPr>
        <w:t>Informe de Seguimiento al Plan de Gestión Integral de Residuos Sólidos – PGIRS (Decreto Distrital 484 de 2024)</w:t>
      </w:r>
      <w:r w:rsidRPr="00751829">
        <w:rPr>
          <w:sz w:val="14"/>
          <w:szCs w:val="14"/>
        </w:rPr>
        <w:t>, Primer semestre de 2025, p. 49.</w:t>
      </w:r>
    </w:p>
    <w:p w14:paraId="3CB7015C" w14:textId="7D0C83D6" w:rsidR="005F17DC" w:rsidRDefault="005F17DC" w:rsidP="00574772">
      <w:pPr>
        <w:tabs>
          <w:tab w:val="left" w:pos="8505"/>
          <w:tab w:val="left" w:pos="8647"/>
        </w:tabs>
        <w:ind w:left="284" w:right="626"/>
        <w:jc w:val="center"/>
        <w:rPr>
          <w:rFonts w:ascii="Times New Roman" w:hAnsi="Times New Roman"/>
          <w:sz w:val="14"/>
          <w:szCs w:val="14"/>
        </w:rPr>
      </w:pPr>
    </w:p>
    <w:p w14:paraId="642AA426" w14:textId="52E825F0" w:rsidR="00E8052B" w:rsidRDefault="00E8052B" w:rsidP="00574772">
      <w:pPr>
        <w:tabs>
          <w:tab w:val="left" w:pos="8505"/>
          <w:tab w:val="left" w:pos="8647"/>
        </w:tabs>
        <w:ind w:left="284" w:right="626"/>
        <w:jc w:val="center"/>
        <w:rPr>
          <w:rFonts w:ascii="Times New Roman" w:hAnsi="Times New Roman"/>
          <w:sz w:val="14"/>
          <w:szCs w:val="14"/>
        </w:rPr>
      </w:pPr>
    </w:p>
    <w:p w14:paraId="2F0443C0" w14:textId="51A7F53D" w:rsidR="00E8052B" w:rsidRDefault="00E8052B" w:rsidP="00574772">
      <w:pPr>
        <w:tabs>
          <w:tab w:val="left" w:pos="8505"/>
          <w:tab w:val="left" w:pos="8647"/>
        </w:tabs>
        <w:ind w:left="284" w:right="626"/>
        <w:jc w:val="center"/>
        <w:rPr>
          <w:rFonts w:ascii="Times New Roman" w:hAnsi="Times New Roman"/>
          <w:sz w:val="14"/>
          <w:szCs w:val="14"/>
        </w:rPr>
      </w:pPr>
    </w:p>
    <w:p w14:paraId="337812DB" w14:textId="20783267" w:rsidR="00E8052B" w:rsidRDefault="00E8052B" w:rsidP="00574772">
      <w:pPr>
        <w:tabs>
          <w:tab w:val="left" w:pos="8505"/>
          <w:tab w:val="left" w:pos="8647"/>
        </w:tabs>
        <w:ind w:left="284" w:right="626"/>
        <w:jc w:val="center"/>
        <w:rPr>
          <w:rFonts w:ascii="Times New Roman" w:hAnsi="Times New Roman"/>
          <w:sz w:val="14"/>
          <w:szCs w:val="14"/>
        </w:rPr>
      </w:pPr>
    </w:p>
    <w:p w14:paraId="3E3260E6" w14:textId="2DBC3C56" w:rsidR="00E8052B" w:rsidRDefault="00E8052B" w:rsidP="00574772">
      <w:pPr>
        <w:tabs>
          <w:tab w:val="left" w:pos="8505"/>
          <w:tab w:val="left" w:pos="8647"/>
        </w:tabs>
        <w:ind w:left="284" w:right="626"/>
        <w:jc w:val="center"/>
        <w:rPr>
          <w:rFonts w:ascii="Times New Roman" w:hAnsi="Times New Roman"/>
          <w:sz w:val="14"/>
          <w:szCs w:val="14"/>
        </w:rPr>
      </w:pPr>
    </w:p>
    <w:p w14:paraId="29636E7C" w14:textId="66924A36" w:rsidR="00E8052B" w:rsidRDefault="00E8052B" w:rsidP="00574772">
      <w:pPr>
        <w:tabs>
          <w:tab w:val="left" w:pos="8505"/>
          <w:tab w:val="left" w:pos="8647"/>
        </w:tabs>
        <w:ind w:left="284" w:right="626"/>
        <w:jc w:val="center"/>
        <w:rPr>
          <w:rFonts w:ascii="Times New Roman" w:hAnsi="Times New Roman"/>
          <w:sz w:val="14"/>
          <w:szCs w:val="14"/>
        </w:rPr>
      </w:pPr>
    </w:p>
    <w:p w14:paraId="1535D82E" w14:textId="77777777" w:rsidR="00E8052B" w:rsidRDefault="00E8052B" w:rsidP="00E8052B">
      <w:pPr>
        <w:tabs>
          <w:tab w:val="left" w:pos="8505"/>
          <w:tab w:val="left" w:pos="8647"/>
        </w:tabs>
        <w:ind w:left="284" w:right="624"/>
        <w:jc w:val="center"/>
        <w:rPr>
          <w:rFonts w:ascii="Times New Roman" w:hAnsi="Times New Roman"/>
          <w:sz w:val="14"/>
          <w:szCs w:val="14"/>
        </w:rPr>
      </w:pPr>
    </w:p>
    <w:p w14:paraId="64E1C676" w14:textId="77777777" w:rsidR="00EC7192" w:rsidRPr="0065711D" w:rsidRDefault="00EC7192" w:rsidP="00E8052B">
      <w:pPr>
        <w:tabs>
          <w:tab w:val="left" w:pos="8505"/>
          <w:tab w:val="left" w:pos="8647"/>
        </w:tabs>
        <w:ind w:left="284" w:right="624"/>
        <w:jc w:val="both"/>
        <w:rPr>
          <w:rFonts w:ascii="Arial" w:hAnsi="Arial" w:cs="Arial"/>
          <w:sz w:val="24"/>
          <w:szCs w:val="24"/>
        </w:rPr>
      </w:pPr>
      <w:r w:rsidRPr="0065711D">
        <w:rPr>
          <w:rFonts w:ascii="Arial" w:hAnsi="Arial" w:cs="Arial"/>
          <w:sz w:val="24"/>
          <w:szCs w:val="24"/>
        </w:rPr>
        <w:t xml:space="preserve">Aún se requiere un mayor esfuerzo para transformar prácticas arraigadas en la gestión de residuos sólidos, mediante estrategias integrales de incentivos, pedagogía y comunicación diferenciada por tipo de generador, que involucren a la ciudadanía y comprometan a los establecimientos de comercio en la construcción colectiva de un medio ambiente sano y un hábitat digno. </w:t>
      </w:r>
    </w:p>
    <w:p w14:paraId="201A9ECD" w14:textId="77777777" w:rsidR="00EC7192" w:rsidRPr="0065711D" w:rsidRDefault="00EC7192" w:rsidP="00E8052B">
      <w:pPr>
        <w:tabs>
          <w:tab w:val="left" w:pos="8505"/>
          <w:tab w:val="left" w:pos="8647"/>
        </w:tabs>
        <w:ind w:left="284" w:right="624"/>
        <w:jc w:val="both"/>
        <w:rPr>
          <w:rFonts w:ascii="Arial" w:hAnsi="Arial" w:cs="Arial"/>
          <w:sz w:val="24"/>
          <w:szCs w:val="24"/>
        </w:rPr>
      </w:pPr>
    </w:p>
    <w:p w14:paraId="3E473722" w14:textId="2D6C2F58" w:rsidR="005F17DC" w:rsidRPr="0065711D" w:rsidRDefault="00EC7192" w:rsidP="00E8052B">
      <w:pPr>
        <w:tabs>
          <w:tab w:val="left" w:pos="8505"/>
          <w:tab w:val="left" w:pos="8647"/>
        </w:tabs>
        <w:ind w:left="284" w:right="624"/>
        <w:jc w:val="both"/>
        <w:rPr>
          <w:rFonts w:ascii="Arial" w:hAnsi="Arial" w:cs="Arial"/>
          <w:sz w:val="24"/>
          <w:szCs w:val="24"/>
        </w:rPr>
      </w:pPr>
      <w:r w:rsidRPr="0065711D">
        <w:rPr>
          <w:rFonts w:ascii="Arial" w:hAnsi="Arial" w:cs="Arial"/>
          <w:sz w:val="24"/>
          <w:szCs w:val="24"/>
        </w:rPr>
        <w:t>En este sentido, la iniciativa busca reducir los residuos sólidos generados, principalmente por el sector comercial, que son enviados al Relleno Sanitario Doña Juana, contribuyendo a la protección del ambiente y la salud pública, para lo cual se hace necesario que la Secretaría Distrital de Ambiente, en el marco de sus competencias, establezca lineamientos técnicos, fortalezca la recolección selectiva, promueva procesos pedagógicos e incentive prácticas sostenibles articuladas con los objetivos del PGIRS, involucrando de manera corresponsable a la Administración Distrital, la ciudadanía y el sector productivo.</w:t>
      </w:r>
      <w:r w:rsidR="0033576B">
        <w:rPr>
          <w:rFonts w:ascii="Arial" w:hAnsi="Arial" w:cs="Arial"/>
          <w:sz w:val="24"/>
          <w:szCs w:val="24"/>
        </w:rPr>
        <w:t>”</w:t>
      </w:r>
    </w:p>
    <w:p w14:paraId="79D2E2F0" w14:textId="77777777" w:rsidR="0065711D" w:rsidRPr="0065711D" w:rsidRDefault="0065711D" w:rsidP="00E8052B">
      <w:pPr>
        <w:tabs>
          <w:tab w:val="left" w:pos="8505"/>
          <w:tab w:val="left" w:pos="8647"/>
        </w:tabs>
        <w:ind w:left="284" w:right="624"/>
        <w:jc w:val="both"/>
        <w:rPr>
          <w:rFonts w:ascii="Arial" w:hAnsi="Arial" w:cs="Arial"/>
          <w:bCs/>
          <w:sz w:val="24"/>
          <w:szCs w:val="24"/>
        </w:rPr>
      </w:pPr>
    </w:p>
    <w:p w14:paraId="1F675ADE" w14:textId="4A0E724B" w:rsidR="002F420D" w:rsidRPr="006E40A1" w:rsidRDefault="00FB020C" w:rsidP="00E8052B">
      <w:pPr>
        <w:pStyle w:val="Ttulo1"/>
        <w:tabs>
          <w:tab w:val="left" w:pos="1261"/>
          <w:tab w:val="left" w:pos="1262"/>
          <w:tab w:val="left" w:pos="8789"/>
        </w:tabs>
        <w:ind w:left="1262" w:right="624" w:hanging="720"/>
      </w:pPr>
      <w:r>
        <w:t>III</w:t>
      </w:r>
      <w:r w:rsidR="00E8052B">
        <w:t>.</w:t>
      </w:r>
      <w:r>
        <w:t xml:space="preserve"> </w:t>
      </w:r>
      <w:r w:rsidR="002F420D" w:rsidRPr="006E40A1">
        <w:t>UNIDAD</w:t>
      </w:r>
      <w:r w:rsidR="002F420D" w:rsidRPr="00FB020C">
        <w:t xml:space="preserve"> </w:t>
      </w:r>
      <w:r w:rsidR="002F420D" w:rsidRPr="006E40A1">
        <w:t>DE</w:t>
      </w:r>
      <w:r w:rsidR="002F420D" w:rsidRPr="00FB020C">
        <w:t xml:space="preserve"> </w:t>
      </w:r>
      <w:r w:rsidR="002F420D" w:rsidRPr="006E40A1">
        <w:t>MATERIA</w:t>
      </w:r>
      <w:r w:rsidR="002F420D" w:rsidRPr="00FB020C">
        <w:t xml:space="preserve"> </w:t>
      </w:r>
      <w:r w:rsidR="002F420D" w:rsidRPr="006E40A1">
        <w:t xml:space="preserve">Y ALCANCES  </w:t>
      </w:r>
    </w:p>
    <w:p w14:paraId="5B15B643" w14:textId="77777777" w:rsidR="002F420D" w:rsidRPr="009A4168" w:rsidRDefault="002F420D" w:rsidP="002F420D">
      <w:pPr>
        <w:pStyle w:val="Textoindependiente"/>
        <w:tabs>
          <w:tab w:val="left" w:pos="8789"/>
        </w:tabs>
        <w:spacing w:before="2"/>
        <w:ind w:right="626"/>
        <w:jc w:val="both"/>
        <w:rPr>
          <w:rFonts w:ascii="Arial" w:hAnsi="Arial" w:cs="Arial"/>
          <w:b/>
        </w:rPr>
      </w:pPr>
    </w:p>
    <w:p w14:paraId="6AFE0A58" w14:textId="77777777" w:rsidR="002F420D" w:rsidRPr="009A4168" w:rsidRDefault="002F420D" w:rsidP="002F420D">
      <w:pPr>
        <w:pStyle w:val="Textoindependiente"/>
        <w:tabs>
          <w:tab w:val="left" w:pos="8789"/>
        </w:tabs>
        <w:spacing w:line="237" w:lineRule="auto"/>
        <w:ind w:right="626"/>
        <w:jc w:val="both"/>
        <w:rPr>
          <w:rFonts w:ascii="Arial" w:hAnsi="Arial" w:cs="Arial"/>
        </w:rPr>
      </w:pPr>
      <w:r w:rsidRPr="009A4168">
        <w:rPr>
          <w:rFonts w:ascii="Arial" w:hAnsi="Arial" w:cs="Arial"/>
        </w:rPr>
        <w:t>Para la Corte Constitucional “(…) el principio de unidad de materia se traduce en la</w:t>
      </w:r>
      <w:r w:rsidRPr="009A4168">
        <w:rPr>
          <w:rFonts w:ascii="Arial" w:hAnsi="Arial" w:cs="Arial"/>
          <w:spacing w:val="-64"/>
        </w:rPr>
        <w:t xml:space="preserve"> </w:t>
      </w:r>
      <w:r w:rsidRPr="009A4168">
        <w:rPr>
          <w:rFonts w:ascii="Arial" w:hAnsi="Arial" w:cs="Arial"/>
        </w:rPr>
        <w:t>exigencia de que en toda ley debe existir correspondencia lógica entre el título y su</w:t>
      </w:r>
      <w:r w:rsidRPr="009A4168">
        <w:rPr>
          <w:rFonts w:ascii="Arial" w:hAnsi="Arial" w:cs="Arial"/>
          <w:spacing w:val="-64"/>
        </w:rPr>
        <w:t xml:space="preserve"> </w:t>
      </w:r>
      <w:r w:rsidRPr="009A4168">
        <w:rPr>
          <w:rFonts w:ascii="Arial" w:hAnsi="Arial" w:cs="Arial"/>
        </w:rPr>
        <w:t>contenido</w:t>
      </w:r>
      <w:r w:rsidRPr="009A4168">
        <w:rPr>
          <w:rFonts w:ascii="Arial" w:hAnsi="Arial" w:cs="Arial"/>
          <w:spacing w:val="-11"/>
        </w:rPr>
        <w:t xml:space="preserve"> </w:t>
      </w:r>
      <w:r w:rsidRPr="009A4168">
        <w:rPr>
          <w:rFonts w:ascii="Arial" w:hAnsi="Arial" w:cs="Arial"/>
        </w:rPr>
        <w:t>normativo,</w:t>
      </w:r>
      <w:r w:rsidRPr="009A4168">
        <w:rPr>
          <w:rFonts w:ascii="Arial" w:hAnsi="Arial" w:cs="Arial"/>
          <w:spacing w:val="-9"/>
        </w:rPr>
        <w:t xml:space="preserve"> </w:t>
      </w:r>
      <w:r w:rsidRPr="009A4168">
        <w:rPr>
          <w:rFonts w:ascii="Arial" w:hAnsi="Arial" w:cs="Arial"/>
        </w:rPr>
        <w:t>así</w:t>
      </w:r>
      <w:r w:rsidRPr="009A4168">
        <w:rPr>
          <w:rFonts w:ascii="Arial" w:hAnsi="Arial" w:cs="Arial"/>
          <w:spacing w:val="-11"/>
        </w:rPr>
        <w:t xml:space="preserve"> </w:t>
      </w:r>
      <w:r w:rsidRPr="009A4168">
        <w:rPr>
          <w:rFonts w:ascii="Arial" w:hAnsi="Arial" w:cs="Arial"/>
        </w:rPr>
        <w:t>como</w:t>
      </w:r>
      <w:r w:rsidRPr="009A4168">
        <w:rPr>
          <w:rFonts w:ascii="Arial" w:hAnsi="Arial" w:cs="Arial"/>
          <w:spacing w:val="-9"/>
        </w:rPr>
        <w:t xml:space="preserve"> </w:t>
      </w:r>
      <w:r w:rsidRPr="009A4168">
        <w:rPr>
          <w:rFonts w:ascii="Arial" w:hAnsi="Arial" w:cs="Arial"/>
        </w:rPr>
        <w:t>también,</w:t>
      </w:r>
      <w:r w:rsidRPr="009A4168">
        <w:rPr>
          <w:rFonts w:ascii="Arial" w:hAnsi="Arial" w:cs="Arial"/>
          <w:spacing w:val="-9"/>
        </w:rPr>
        <w:t xml:space="preserve"> </w:t>
      </w:r>
      <w:r w:rsidRPr="009A4168">
        <w:rPr>
          <w:rFonts w:ascii="Arial" w:hAnsi="Arial" w:cs="Arial"/>
        </w:rPr>
        <w:t>una</w:t>
      </w:r>
      <w:r w:rsidRPr="009A4168">
        <w:rPr>
          <w:rFonts w:ascii="Arial" w:hAnsi="Arial" w:cs="Arial"/>
          <w:spacing w:val="-9"/>
        </w:rPr>
        <w:t xml:space="preserve"> </w:t>
      </w:r>
      <w:r w:rsidRPr="009A4168">
        <w:rPr>
          <w:rFonts w:ascii="Arial" w:hAnsi="Arial" w:cs="Arial"/>
        </w:rPr>
        <w:t>relación</w:t>
      </w:r>
      <w:r w:rsidRPr="009A4168">
        <w:rPr>
          <w:rFonts w:ascii="Arial" w:hAnsi="Arial" w:cs="Arial"/>
          <w:spacing w:val="-8"/>
        </w:rPr>
        <w:t xml:space="preserve"> </w:t>
      </w:r>
      <w:r w:rsidRPr="009A4168">
        <w:rPr>
          <w:rFonts w:ascii="Arial" w:hAnsi="Arial" w:cs="Arial"/>
        </w:rPr>
        <w:t>de</w:t>
      </w:r>
      <w:r w:rsidRPr="009A4168">
        <w:rPr>
          <w:rFonts w:ascii="Arial" w:hAnsi="Arial" w:cs="Arial"/>
          <w:spacing w:val="-8"/>
        </w:rPr>
        <w:t xml:space="preserve"> </w:t>
      </w:r>
      <w:r w:rsidRPr="009A4168">
        <w:rPr>
          <w:rFonts w:ascii="Arial" w:hAnsi="Arial" w:cs="Arial"/>
        </w:rPr>
        <w:t>conexidad</w:t>
      </w:r>
      <w:r w:rsidRPr="009A4168">
        <w:rPr>
          <w:rFonts w:ascii="Arial" w:hAnsi="Arial" w:cs="Arial"/>
          <w:spacing w:val="-2"/>
        </w:rPr>
        <w:t xml:space="preserve"> </w:t>
      </w:r>
      <w:r w:rsidRPr="009A4168">
        <w:rPr>
          <w:rFonts w:ascii="Arial" w:hAnsi="Arial" w:cs="Arial"/>
        </w:rPr>
        <w:t>interna</w:t>
      </w:r>
      <w:r w:rsidRPr="009A4168">
        <w:rPr>
          <w:rFonts w:ascii="Arial" w:hAnsi="Arial" w:cs="Arial"/>
          <w:spacing w:val="-11"/>
        </w:rPr>
        <w:t xml:space="preserve"> </w:t>
      </w:r>
      <w:r w:rsidRPr="009A4168">
        <w:rPr>
          <w:rFonts w:ascii="Arial" w:hAnsi="Arial" w:cs="Arial"/>
        </w:rPr>
        <w:t>entre</w:t>
      </w:r>
      <w:r w:rsidRPr="009A4168">
        <w:rPr>
          <w:rFonts w:ascii="Arial" w:hAnsi="Arial" w:cs="Arial"/>
          <w:spacing w:val="-10"/>
        </w:rPr>
        <w:t xml:space="preserve"> </w:t>
      </w:r>
      <w:r w:rsidRPr="009A4168">
        <w:rPr>
          <w:rFonts w:ascii="Arial" w:hAnsi="Arial" w:cs="Arial"/>
        </w:rPr>
        <w:t>las</w:t>
      </w:r>
      <w:r w:rsidRPr="009A4168">
        <w:rPr>
          <w:rFonts w:ascii="Arial" w:hAnsi="Arial" w:cs="Arial"/>
          <w:spacing w:val="-64"/>
        </w:rPr>
        <w:t xml:space="preserve"> </w:t>
      </w:r>
      <w:r w:rsidRPr="009A4168">
        <w:rPr>
          <w:rFonts w:ascii="Arial" w:hAnsi="Arial" w:cs="Arial"/>
        </w:rPr>
        <w:t>distintas</w:t>
      </w:r>
      <w:r w:rsidRPr="009A4168">
        <w:rPr>
          <w:rFonts w:ascii="Arial" w:hAnsi="Arial" w:cs="Arial"/>
          <w:spacing w:val="-3"/>
        </w:rPr>
        <w:t xml:space="preserve"> </w:t>
      </w:r>
      <w:r w:rsidRPr="009A4168">
        <w:rPr>
          <w:rFonts w:ascii="Arial" w:hAnsi="Arial" w:cs="Arial"/>
        </w:rPr>
        <w:t>normas que la integran”</w:t>
      </w:r>
      <w:r>
        <w:rPr>
          <w:rStyle w:val="Refdenotaalpie"/>
          <w:rFonts w:ascii="Arial" w:hAnsi="Arial" w:cs="Arial"/>
        </w:rPr>
        <w:footnoteReference w:id="2"/>
      </w:r>
    </w:p>
    <w:p w14:paraId="2EDFC24A" w14:textId="77777777" w:rsidR="002F420D" w:rsidRDefault="002F420D" w:rsidP="002F420D">
      <w:pPr>
        <w:pStyle w:val="Textoindependiente"/>
        <w:tabs>
          <w:tab w:val="left" w:pos="8789"/>
        </w:tabs>
        <w:spacing w:before="4"/>
        <w:ind w:right="626"/>
        <w:jc w:val="both"/>
        <w:rPr>
          <w:rFonts w:ascii="Arial" w:hAnsi="Arial" w:cs="Arial"/>
        </w:rPr>
      </w:pPr>
    </w:p>
    <w:p w14:paraId="5B836BE1" w14:textId="789EBC5D" w:rsidR="009064FC" w:rsidRDefault="002F420D" w:rsidP="00E8052B">
      <w:pPr>
        <w:pStyle w:val="Textoindependiente"/>
        <w:tabs>
          <w:tab w:val="left" w:pos="8789"/>
        </w:tabs>
        <w:ind w:right="626"/>
        <w:jc w:val="both"/>
        <w:rPr>
          <w:rFonts w:ascii="Arial" w:hAnsi="Arial" w:cs="Arial"/>
        </w:rPr>
      </w:pPr>
      <w:r w:rsidRPr="009A4168">
        <w:rPr>
          <w:rFonts w:ascii="Arial" w:hAnsi="Arial" w:cs="Arial"/>
        </w:rPr>
        <w:t xml:space="preserve">Si bien es cierto no estamos en el proceso de formación de una Ley, el </w:t>
      </w:r>
      <w:r>
        <w:rPr>
          <w:rFonts w:ascii="Arial" w:hAnsi="Arial" w:cs="Arial"/>
        </w:rPr>
        <w:t>P</w:t>
      </w:r>
      <w:r w:rsidRPr="009A4168">
        <w:rPr>
          <w:rFonts w:ascii="Arial" w:hAnsi="Arial" w:cs="Arial"/>
        </w:rPr>
        <w:t>rincipio de</w:t>
      </w:r>
      <w:r w:rsidRPr="009A4168">
        <w:rPr>
          <w:rFonts w:ascii="Arial" w:hAnsi="Arial" w:cs="Arial"/>
          <w:spacing w:val="-65"/>
        </w:rPr>
        <w:t xml:space="preserve"> </w:t>
      </w:r>
      <w:r>
        <w:rPr>
          <w:rFonts w:ascii="Arial" w:hAnsi="Arial" w:cs="Arial"/>
        </w:rPr>
        <w:t>U</w:t>
      </w:r>
      <w:r w:rsidRPr="009A4168">
        <w:rPr>
          <w:rFonts w:ascii="Arial" w:hAnsi="Arial" w:cs="Arial"/>
        </w:rPr>
        <w:t xml:space="preserve">nidad de </w:t>
      </w:r>
      <w:r>
        <w:rPr>
          <w:rFonts w:ascii="Arial" w:hAnsi="Arial" w:cs="Arial"/>
        </w:rPr>
        <w:t>M</w:t>
      </w:r>
      <w:r w:rsidRPr="009A4168">
        <w:rPr>
          <w:rFonts w:ascii="Arial" w:hAnsi="Arial" w:cs="Arial"/>
        </w:rPr>
        <w:t xml:space="preserve">ateria se aplica para los </w:t>
      </w:r>
      <w:r>
        <w:rPr>
          <w:rFonts w:ascii="Arial" w:hAnsi="Arial" w:cs="Arial"/>
        </w:rPr>
        <w:t>P</w:t>
      </w:r>
      <w:r w:rsidRPr="009A4168">
        <w:rPr>
          <w:rFonts w:ascii="Arial" w:hAnsi="Arial" w:cs="Arial"/>
        </w:rPr>
        <w:t xml:space="preserve">royectos de </w:t>
      </w:r>
      <w:r>
        <w:rPr>
          <w:rFonts w:ascii="Arial" w:hAnsi="Arial" w:cs="Arial"/>
        </w:rPr>
        <w:t>A</w:t>
      </w:r>
      <w:r w:rsidRPr="009A4168">
        <w:rPr>
          <w:rFonts w:ascii="Arial" w:hAnsi="Arial" w:cs="Arial"/>
        </w:rPr>
        <w:t>cuerdo, en cuanto corresponde</w:t>
      </w:r>
      <w:r>
        <w:rPr>
          <w:rFonts w:ascii="Arial" w:hAnsi="Arial" w:cs="Arial"/>
        </w:rPr>
        <w:t xml:space="preserve"> al </w:t>
      </w:r>
      <w:r w:rsidRPr="009A4168">
        <w:rPr>
          <w:rFonts w:ascii="Arial" w:hAnsi="Arial" w:cs="Arial"/>
          <w:spacing w:val="-1"/>
        </w:rPr>
        <w:t>ejercicio</w:t>
      </w:r>
      <w:r w:rsidRPr="009A4168">
        <w:rPr>
          <w:rFonts w:ascii="Arial" w:hAnsi="Arial" w:cs="Arial"/>
          <w:spacing w:val="-16"/>
        </w:rPr>
        <w:t xml:space="preserve"> </w:t>
      </w:r>
      <w:r w:rsidRPr="009A4168">
        <w:rPr>
          <w:rFonts w:ascii="Arial" w:hAnsi="Arial" w:cs="Arial"/>
          <w:spacing w:val="-1"/>
        </w:rPr>
        <w:t>de</w:t>
      </w:r>
      <w:r w:rsidRPr="009A4168">
        <w:rPr>
          <w:rFonts w:ascii="Arial" w:hAnsi="Arial" w:cs="Arial"/>
          <w:spacing w:val="-14"/>
        </w:rPr>
        <w:t xml:space="preserve"> </w:t>
      </w:r>
      <w:r w:rsidRPr="009A4168">
        <w:rPr>
          <w:rFonts w:ascii="Arial" w:hAnsi="Arial" w:cs="Arial"/>
          <w:spacing w:val="-1"/>
        </w:rPr>
        <w:t>las</w:t>
      </w:r>
      <w:r w:rsidRPr="009A4168">
        <w:rPr>
          <w:rFonts w:ascii="Arial" w:hAnsi="Arial" w:cs="Arial"/>
          <w:spacing w:val="-14"/>
        </w:rPr>
        <w:t xml:space="preserve"> </w:t>
      </w:r>
      <w:r w:rsidRPr="009A4168">
        <w:rPr>
          <w:rFonts w:ascii="Arial" w:hAnsi="Arial" w:cs="Arial"/>
          <w:spacing w:val="-1"/>
        </w:rPr>
        <w:t>atribuciones</w:t>
      </w:r>
      <w:r w:rsidRPr="009A4168">
        <w:rPr>
          <w:rFonts w:ascii="Arial" w:hAnsi="Arial" w:cs="Arial"/>
          <w:spacing w:val="-17"/>
        </w:rPr>
        <w:t xml:space="preserve"> </w:t>
      </w:r>
      <w:r w:rsidRPr="009A4168">
        <w:rPr>
          <w:rFonts w:ascii="Arial" w:hAnsi="Arial" w:cs="Arial"/>
        </w:rPr>
        <w:t>de</w:t>
      </w:r>
      <w:r w:rsidRPr="009A4168">
        <w:rPr>
          <w:rFonts w:ascii="Arial" w:hAnsi="Arial" w:cs="Arial"/>
          <w:spacing w:val="-13"/>
        </w:rPr>
        <w:t xml:space="preserve"> </w:t>
      </w:r>
      <w:r w:rsidRPr="009A4168">
        <w:rPr>
          <w:rFonts w:ascii="Arial" w:hAnsi="Arial" w:cs="Arial"/>
        </w:rPr>
        <w:t>carácter</w:t>
      </w:r>
      <w:r w:rsidRPr="009A4168">
        <w:rPr>
          <w:rFonts w:ascii="Arial" w:hAnsi="Arial" w:cs="Arial"/>
          <w:spacing w:val="-15"/>
        </w:rPr>
        <w:t xml:space="preserve"> </w:t>
      </w:r>
      <w:r w:rsidRPr="009A4168">
        <w:rPr>
          <w:rFonts w:ascii="Arial" w:hAnsi="Arial" w:cs="Arial"/>
        </w:rPr>
        <w:t>normativo</w:t>
      </w:r>
      <w:r w:rsidRPr="009A4168">
        <w:rPr>
          <w:rFonts w:ascii="Arial" w:hAnsi="Arial" w:cs="Arial"/>
          <w:spacing w:val="-14"/>
        </w:rPr>
        <w:t xml:space="preserve"> </w:t>
      </w:r>
      <w:r w:rsidRPr="009A4168">
        <w:rPr>
          <w:rFonts w:ascii="Arial" w:hAnsi="Arial" w:cs="Arial"/>
        </w:rPr>
        <w:t>que</w:t>
      </w:r>
      <w:r w:rsidRPr="009A4168">
        <w:rPr>
          <w:rFonts w:ascii="Arial" w:hAnsi="Arial" w:cs="Arial"/>
          <w:spacing w:val="-16"/>
        </w:rPr>
        <w:t xml:space="preserve"> </w:t>
      </w:r>
      <w:r w:rsidRPr="009A4168">
        <w:rPr>
          <w:rFonts w:ascii="Arial" w:hAnsi="Arial" w:cs="Arial"/>
        </w:rPr>
        <w:t>constitucional</w:t>
      </w:r>
      <w:r w:rsidRPr="009A4168">
        <w:rPr>
          <w:rFonts w:ascii="Arial" w:hAnsi="Arial" w:cs="Arial"/>
          <w:spacing w:val="-15"/>
        </w:rPr>
        <w:t xml:space="preserve"> </w:t>
      </w:r>
      <w:r w:rsidRPr="009A4168">
        <w:rPr>
          <w:rFonts w:ascii="Arial" w:hAnsi="Arial" w:cs="Arial"/>
        </w:rPr>
        <w:t>y</w:t>
      </w:r>
      <w:r w:rsidRPr="009A4168">
        <w:rPr>
          <w:rFonts w:ascii="Arial" w:hAnsi="Arial" w:cs="Arial"/>
          <w:spacing w:val="-17"/>
        </w:rPr>
        <w:t xml:space="preserve"> </w:t>
      </w:r>
      <w:r w:rsidRPr="009A4168">
        <w:rPr>
          <w:rFonts w:ascii="Arial" w:hAnsi="Arial" w:cs="Arial"/>
        </w:rPr>
        <w:t>legalmente</w:t>
      </w:r>
      <w:r w:rsidRPr="009A4168">
        <w:rPr>
          <w:rFonts w:ascii="Arial" w:hAnsi="Arial" w:cs="Arial"/>
          <w:spacing w:val="-64"/>
        </w:rPr>
        <w:t xml:space="preserve"> </w:t>
      </w:r>
      <w:r>
        <w:rPr>
          <w:rFonts w:ascii="Arial" w:hAnsi="Arial" w:cs="Arial"/>
          <w:spacing w:val="-64"/>
        </w:rPr>
        <w:t xml:space="preserve"> </w:t>
      </w:r>
      <w:r w:rsidRPr="009A4168">
        <w:rPr>
          <w:rFonts w:ascii="Arial" w:hAnsi="Arial" w:cs="Arial"/>
        </w:rPr>
        <w:t>corresponde</w:t>
      </w:r>
      <w:r w:rsidRPr="009A4168">
        <w:rPr>
          <w:rFonts w:ascii="Arial" w:hAnsi="Arial" w:cs="Arial"/>
          <w:spacing w:val="-3"/>
        </w:rPr>
        <w:t xml:space="preserve"> </w:t>
      </w:r>
      <w:r w:rsidRPr="009A4168">
        <w:rPr>
          <w:rFonts w:ascii="Arial" w:hAnsi="Arial" w:cs="Arial"/>
        </w:rPr>
        <w:t>a los Concejos municipales</w:t>
      </w:r>
      <w:r w:rsidRPr="009A4168">
        <w:rPr>
          <w:rFonts w:ascii="Arial" w:hAnsi="Arial" w:cs="Arial"/>
          <w:spacing w:val="-1"/>
        </w:rPr>
        <w:t xml:space="preserve"> </w:t>
      </w:r>
      <w:r w:rsidRPr="009A4168">
        <w:rPr>
          <w:rFonts w:ascii="Arial" w:hAnsi="Arial" w:cs="Arial"/>
        </w:rPr>
        <w:t>y</w:t>
      </w:r>
      <w:r w:rsidRPr="009A4168">
        <w:rPr>
          <w:rFonts w:ascii="Arial" w:hAnsi="Arial" w:cs="Arial"/>
          <w:spacing w:val="-3"/>
        </w:rPr>
        <w:t xml:space="preserve"> </w:t>
      </w:r>
      <w:r w:rsidRPr="009A4168">
        <w:rPr>
          <w:rFonts w:ascii="Arial" w:hAnsi="Arial" w:cs="Arial"/>
        </w:rPr>
        <w:t>distritales.</w:t>
      </w:r>
    </w:p>
    <w:p w14:paraId="1A4E891A" w14:textId="77777777" w:rsidR="009064FC" w:rsidRDefault="009064FC" w:rsidP="002F420D">
      <w:pPr>
        <w:pStyle w:val="Textoindependiente"/>
        <w:tabs>
          <w:tab w:val="left" w:pos="8789"/>
        </w:tabs>
        <w:spacing w:before="1"/>
        <w:ind w:right="626"/>
        <w:jc w:val="both"/>
        <w:rPr>
          <w:rFonts w:ascii="Arial" w:hAnsi="Arial" w:cs="Arial"/>
        </w:rPr>
      </w:pPr>
    </w:p>
    <w:p w14:paraId="368570C8" w14:textId="18FF7DD0" w:rsidR="002F420D" w:rsidRPr="009A4168" w:rsidRDefault="002F420D" w:rsidP="002F420D">
      <w:pPr>
        <w:pStyle w:val="Textoindependiente"/>
        <w:tabs>
          <w:tab w:val="left" w:pos="8789"/>
        </w:tabs>
        <w:spacing w:before="1"/>
        <w:ind w:right="626"/>
        <w:jc w:val="both"/>
        <w:rPr>
          <w:rFonts w:ascii="Arial" w:hAnsi="Arial" w:cs="Arial"/>
          <w:iCs/>
        </w:rPr>
      </w:pPr>
      <w:r w:rsidRPr="009A4168">
        <w:rPr>
          <w:rFonts w:ascii="Arial" w:hAnsi="Arial" w:cs="Arial"/>
        </w:rPr>
        <w:t xml:space="preserve">Conforme al título del proyecto de acuerdo, </w:t>
      </w:r>
      <w:r w:rsidR="009064FC" w:rsidRPr="009A4168">
        <w:rPr>
          <w:rFonts w:ascii="Arial" w:hAnsi="Arial" w:cs="Arial"/>
        </w:rPr>
        <w:t>con esta iniciativa</w:t>
      </w:r>
      <w:r w:rsidR="009064FC">
        <w:rPr>
          <w:rFonts w:ascii="Arial" w:hAnsi="Arial" w:cs="Arial"/>
        </w:rPr>
        <w:t xml:space="preserve"> </w:t>
      </w:r>
      <w:r w:rsidR="009064FC" w:rsidRPr="00807428">
        <w:rPr>
          <w:rFonts w:ascii="Arial" w:hAnsi="Arial" w:cs="Arial"/>
          <w:iCs/>
        </w:rPr>
        <w:t>se</w:t>
      </w:r>
      <w:r w:rsidR="009064FC">
        <w:rPr>
          <w:rFonts w:ascii="Arial" w:hAnsi="Arial" w:cs="Arial"/>
          <w:iCs/>
        </w:rPr>
        <w:t xml:space="preserve"> busca </w:t>
      </w:r>
      <w:r w:rsidR="009064FC">
        <w:t xml:space="preserve">establecer lineamientos para promover la debida clasificación de residuos sólidos desde la fuente en establecimientos comerciales de Bogotá D.C., y </w:t>
      </w:r>
      <w:r w:rsidR="00890747">
        <w:t>dictar</w:t>
      </w:r>
      <w:r w:rsidR="009064FC">
        <w:t xml:space="preserve"> otras disposiciones</w:t>
      </w:r>
      <w:r w:rsidR="0057058D">
        <w:t>.</w:t>
      </w:r>
    </w:p>
    <w:p w14:paraId="38446B58" w14:textId="77777777" w:rsidR="002F420D" w:rsidRDefault="002F420D" w:rsidP="002F420D">
      <w:pPr>
        <w:pStyle w:val="Textoindependiente"/>
        <w:tabs>
          <w:tab w:val="left" w:pos="8789"/>
        </w:tabs>
        <w:ind w:right="626"/>
        <w:jc w:val="both"/>
        <w:rPr>
          <w:rFonts w:ascii="Arial" w:hAnsi="Arial" w:cs="Arial"/>
        </w:rPr>
      </w:pPr>
    </w:p>
    <w:p w14:paraId="33D6DBC5" w14:textId="7628B9A9" w:rsidR="002F420D" w:rsidRDefault="002F420D" w:rsidP="002F420D">
      <w:pPr>
        <w:pStyle w:val="Textoindependiente"/>
        <w:tabs>
          <w:tab w:val="left" w:pos="8789"/>
        </w:tabs>
        <w:ind w:right="626"/>
        <w:jc w:val="both"/>
        <w:rPr>
          <w:rFonts w:ascii="Arial" w:hAnsi="Arial" w:cs="Arial"/>
        </w:rPr>
      </w:pPr>
      <w:r w:rsidRPr="009A4168">
        <w:rPr>
          <w:rFonts w:ascii="Arial" w:hAnsi="Arial" w:cs="Arial"/>
        </w:rPr>
        <w:t xml:space="preserve">En el artículo primero </w:t>
      </w:r>
      <w:r>
        <w:rPr>
          <w:rFonts w:ascii="Arial" w:hAnsi="Arial" w:cs="Arial"/>
        </w:rPr>
        <w:t xml:space="preserve">se </w:t>
      </w:r>
      <w:r w:rsidRPr="009A4168">
        <w:rPr>
          <w:rFonts w:ascii="Arial" w:hAnsi="Arial" w:cs="Arial"/>
        </w:rPr>
        <w:t>determina el objeto</w:t>
      </w:r>
      <w:r>
        <w:rPr>
          <w:rFonts w:ascii="Arial" w:hAnsi="Arial" w:cs="Arial"/>
        </w:rPr>
        <w:t xml:space="preserve"> de la iniciativa el cual busca </w:t>
      </w:r>
      <w:r w:rsidR="009C14B3">
        <w:t>establecer lineamientos necesarios para promover la clasificación de residuos sólidos aprovechables en la fuente por parte de los establecimientos de comercio de la ciudad.</w:t>
      </w:r>
    </w:p>
    <w:p w14:paraId="54B9F55F" w14:textId="77777777" w:rsidR="002F420D" w:rsidRDefault="002F420D" w:rsidP="002F420D">
      <w:pPr>
        <w:pStyle w:val="Textoindependiente"/>
        <w:tabs>
          <w:tab w:val="left" w:pos="8789"/>
        </w:tabs>
        <w:ind w:right="626"/>
        <w:jc w:val="both"/>
        <w:rPr>
          <w:rFonts w:ascii="Arial" w:hAnsi="Arial" w:cs="Arial"/>
        </w:rPr>
      </w:pPr>
    </w:p>
    <w:p w14:paraId="7D07316C" w14:textId="62784EBC" w:rsidR="002F420D" w:rsidRPr="009C14B3" w:rsidRDefault="002F420D" w:rsidP="002F420D">
      <w:pPr>
        <w:pStyle w:val="Textoindependiente"/>
        <w:tabs>
          <w:tab w:val="left" w:pos="8789"/>
        </w:tabs>
        <w:ind w:right="626"/>
        <w:jc w:val="both"/>
        <w:rPr>
          <w:rFonts w:ascii="Arial" w:hAnsi="Arial" w:cs="Arial"/>
        </w:rPr>
      </w:pPr>
      <w:r w:rsidRPr="009C14B3">
        <w:rPr>
          <w:rFonts w:ascii="Arial" w:hAnsi="Arial" w:cs="Arial"/>
        </w:rPr>
        <w:t>El artículo segundo</w:t>
      </w:r>
      <w:r w:rsidR="009C14B3">
        <w:rPr>
          <w:rFonts w:ascii="Arial" w:hAnsi="Arial" w:cs="Arial"/>
        </w:rPr>
        <w:t xml:space="preserve"> presenta las definiciones de los principales conceptos de los que trata el presente proyecto de acuerdo.</w:t>
      </w:r>
      <w:r w:rsidR="009C14B3">
        <w:t xml:space="preserve"> </w:t>
      </w:r>
    </w:p>
    <w:p w14:paraId="17FFFC5D" w14:textId="7CAD322B" w:rsidR="002F420D" w:rsidRDefault="002F420D" w:rsidP="002F420D">
      <w:pPr>
        <w:pStyle w:val="Textoindependiente"/>
        <w:tabs>
          <w:tab w:val="left" w:pos="8789"/>
        </w:tabs>
        <w:ind w:right="626"/>
        <w:jc w:val="both"/>
        <w:rPr>
          <w:rFonts w:ascii="Arial" w:hAnsi="Arial" w:cs="Arial"/>
          <w:highlight w:val="yellow"/>
        </w:rPr>
      </w:pPr>
    </w:p>
    <w:p w14:paraId="1B6A9B87" w14:textId="63DD3FEA" w:rsidR="00E8052B" w:rsidRDefault="00E8052B" w:rsidP="002F420D">
      <w:pPr>
        <w:pStyle w:val="Textoindependiente"/>
        <w:tabs>
          <w:tab w:val="left" w:pos="8789"/>
        </w:tabs>
        <w:ind w:right="626"/>
        <w:jc w:val="both"/>
        <w:rPr>
          <w:rFonts w:ascii="Arial" w:hAnsi="Arial" w:cs="Arial"/>
          <w:highlight w:val="yellow"/>
        </w:rPr>
      </w:pPr>
    </w:p>
    <w:p w14:paraId="39E9E4DA" w14:textId="5CFD47CD" w:rsidR="00E8052B" w:rsidRDefault="00E8052B" w:rsidP="002F420D">
      <w:pPr>
        <w:pStyle w:val="Textoindependiente"/>
        <w:tabs>
          <w:tab w:val="left" w:pos="8789"/>
        </w:tabs>
        <w:ind w:right="626"/>
        <w:jc w:val="both"/>
        <w:rPr>
          <w:rFonts w:ascii="Arial" w:hAnsi="Arial" w:cs="Arial"/>
          <w:highlight w:val="yellow"/>
        </w:rPr>
      </w:pPr>
    </w:p>
    <w:p w14:paraId="7BB85DAF" w14:textId="77777777" w:rsidR="00E8052B" w:rsidRPr="00405F30" w:rsidRDefault="00E8052B" w:rsidP="002F420D">
      <w:pPr>
        <w:pStyle w:val="Textoindependiente"/>
        <w:tabs>
          <w:tab w:val="left" w:pos="8789"/>
        </w:tabs>
        <w:ind w:right="626"/>
        <w:jc w:val="both"/>
        <w:rPr>
          <w:rFonts w:ascii="Arial" w:hAnsi="Arial" w:cs="Arial"/>
          <w:highlight w:val="yellow"/>
        </w:rPr>
      </w:pPr>
    </w:p>
    <w:p w14:paraId="528146A3" w14:textId="2B547104" w:rsidR="002F420D" w:rsidRPr="009C14B3" w:rsidRDefault="002F420D" w:rsidP="002F420D">
      <w:pPr>
        <w:pStyle w:val="Textoindependiente"/>
        <w:tabs>
          <w:tab w:val="left" w:pos="8789"/>
        </w:tabs>
        <w:ind w:right="626"/>
        <w:jc w:val="both"/>
        <w:rPr>
          <w:rFonts w:ascii="Arial" w:hAnsi="Arial" w:cs="Arial"/>
        </w:rPr>
      </w:pPr>
      <w:r w:rsidRPr="009C14B3">
        <w:rPr>
          <w:rFonts w:ascii="Arial" w:hAnsi="Arial" w:cs="Arial"/>
        </w:rPr>
        <w:t xml:space="preserve">El artículo tercero se refiere a </w:t>
      </w:r>
      <w:r w:rsidR="009C14B3">
        <w:rPr>
          <w:rFonts w:ascii="Arial" w:hAnsi="Arial" w:cs="Arial"/>
        </w:rPr>
        <w:t>las competencias</w:t>
      </w:r>
      <w:r w:rsidRPr="009C14B3">
        <w:rPr>
          <w:rFonts w:ascii="Arial" w:hAnsi="Arial" w:cs="Arial"/>
        </w:rPr>
        <w:t xml:space="preserve"> que se tendrán en cuenta para la implementación del objeto del proyecto de Acuerdo. </w:t>
      </w:r>
    </w:p>
    <w:p w14:paraId="447FC6A9" w14:textId="77777777" w:rsidR="002F420D" w:rsidRPr="00405F30" w:rsidRDefault="002F420D" w:rsidP="002F420D">
      <w:pPr>
        <w:pStyle w:val="Textoindependiente"/>
        <w:tabs>
          <w:tab w:val="left" w:pos="8789"/>
        </w:tabs>
        <w:ind w:right="626"/>
        <w:jc w:val="both"/>
        <w:rPr>
          <w:rFonts w:ascii="Arial" w:hAnsi="Arial" w:cs="Arial"/>
          <w:highlight w:val="yellow"/>
        </w:rPr>
      </w:pPr>
    </w:p>
    <w:p w14:paraId="74F52D5D" w14:textId="368B3CE4" w:rsidR="002F420D" w:rsidRPr="009C14B3" w:rsidRDefault="002F420D" w:rsidP="002F420D">
      <w:pPr>
        <w:pStyle w:val="Textoindependiente"/>
        <w:tabs>
          <w:tab w:val="left" w:pos="8789"/>
        </w:tabs>
        <w:ind w:right="626"/>
        <w:jc w:val="both"/>
        <w:rPr>
          <w:rFonts w:ascii="Arial" w:eastAsia="Arial" w:hAnsi="Arial" w:cs="Arial"/>
        </w:rPr>
      </w:pPr>
      <w:r w:rsidRPr="009C14B3">
        <w:rPr>
          <w:rFonts w:ascii="Arial" w:hAnsi="Arial" w:cs="Arial"/>
        </w:rPr>
        <w:t xml:space="preserve">El artículo cuarto esboza </w:t>
      </w:r>
      <w:r w:rsidR="009C14B3">
        <w:rPr>
          <w:rFonts w:ascii="Arial" w:hAnsi="Arial" w:cs="Arial"/>
        </w:rPr>
        <w:t xml:space="preserve">los lineamientos bajo los cuales </w:t>
      </w:r>
      <w:r w:rsidR="009C14B3">
        <w:t>se hará la promoción de la clasificación de residuos sólidos en la fuente que se llevará a cabo en el Distrito Capital.</w:t>
      </w:r>
    </w:p>
    <w:p w14:paraId="7CDA3F2B" w14:textId="77777777" w:rsidR="002F420D" w:rsidRPr="00405F30" w:rsidRDefault="002F420D" w:rsidP="002F420D">
      <w:pPr>
        <w:pStyle w:val="Textoindependiente"/>
        <w:tabs>
          <w:tab w:val="left" w:pos="8789"/>
        </w:tabs>
        <w:ind w:right="626"/>
        <w:jc w:val="both"/>
        <w:rPr>
          <w:rFonts w:ascii="Arial" w:hAnsi="Arial" w:cs="Arial"/>
          <w:highlight w:val="yellow"/>
        </w:rPr>
      </w:pPr>
    </w:p>
    <w:p w14:paraId="7CD574EA" w14:textId="1DEFF1F9" w:rsidR="002F420D" w:rsidRDefault="00EF3EDB" w:rsidP="002F420D">
      <w:pPr>
        <w:pStyle w:val="Textoindependiente"/>
        <w:tabs>
          <w:tab w:val="left" w:pos="8789"/>
        </w:tabs>
        <w:ind w:right="626"/>
        <w:jc w:val="both"/>
      </w:pPr>
      <w:r>
        <w:t>El artículo quinto establece que la implementación y reglamentación del presente Acuerdo deberá realizarse dentro de los seis (6) meses siguientes a su entrada en vigencia.</w:t>
      </w:r>
    </w:p>
    <w:p w14:paraId="1181C362" w14:textId="77777777" w:rsidR="00EF3EDB" w:rsidRPr="00405F30" w:rsidRDefault="00EF3EDB" w:rsidP="002F420D">
      <w:pPr>
        <w:pStyle w:val="Textoindependiente"/>
        <w:tabs>
          <w:tab w:val="left" w:pos="8789"/>
        </w:tabs>
        <w:ind w:right="626"/>
        <w:jc w:val="both"/>
        <w:rPr>
          <w:rFonts w:ascii="Arial" w:hAnsi="Arial" w:cs="Arial"/>
          <w:highlight w:val="yellow"/>
        </w:rPr>
      </w:pPr>
    </w:p>
    <w:p w14:paraId="23F325DA" w14:textId="2BD46F5F" w:rsidR="002F420D" w:rsidRPr="00EF3EDB" w:rsidRDefault="002F420D" w:rsidP="002F420D">
      <w:pPr>
        <w:pStyle w:val="Textoindependiente"/>
        <w:tabs>
          <w:tab w:val="left" w:pos="8789"/>
        </w:tabs>
        <w:ind w:right="626"/>
        <w:jc w:val="both"/>
        <w:rPr>
          <w:rFonts w:ascii="Arial" w:hAnsi="Arial" w:cs="Arial"/>
        </w:rPr>
      </w:pPr>
      <w:r w:rsidRPr="00EF3EDB">
        <w:rPr>
          <w:rFonts w:ascii="Arial" w:hAnsi="Arial" w:cs="Arial"/>
        </w:rPr>
        <w:t>En el artículo sexto</w:t>
      </w:r>
      <w:r w:rsidR="00EF3EDB">
        <w:rPr>
          <w:rFonts w:ascii="Arial" w:hAnsi="Arial" w:cs="Arial"/>
        </w:rPr>
        <w:t xml:space="preserve"> hace referencia a la </w:t>
      </w:r>
      <w:r w:rsidR="00EF3EDB" w:rsidRPr="00EF3EDB">
        <w:rPr>
          <w:rFonts w:ascii="Arial" w:hAnsi="Arial" w:cs="Arial"/>
        </w:rPr>
        <w:t>vigencia</w:t>
      </w:r>
      <w:r w:rsidR="00EF3EDB">
        <w:t xml:space="preserve"> del presente Acuerdo.</w:t>
      </w:r>
    </w:p>
    <w:p w14:paraId="41FFE4F3" w14:textId="77777777" w:rsidR="002F420D" w:rsidRPr="00405F30" w:rsidRDefault="002F420D" w:rsidP="002F420D">
      <w:pPr>
        <w:pStyle w:val="Textoindependiente"/>
        <w:tabs>
          <w:tab w:val="left" w:pos="8789"/>
        </w:tabs>
        <w:ind w:right="626"/>
        <w:jc w:val="both"/>
        <w:rPr>
          <w:rFonts w:ascii="Arial" w:hAnsi="Arial" w:cs="Arial"/>
          <w:highlight w:val="yellow"/>
        </w:rPr>
      </w:pPr>
    </w:p>
    <w:p w14:paraId="4CA96971" w14:textId="08F567A2" w:rsidR="002F420D" w:rsidRPr="006E40A1" w:rsidRDefault="002F420D" w:rsidP="00772EA2">
      <w:pPr>
        <w:pStyle w:val="Ttulo1"/>
        <w:numPr>
          <w:ilvl w:val="0"/>
          <w:numId w:val="18"/>
        </w:numPr>
        <w:tabs>
          <w:tab w:val="left" w:pos="1261"/>
          <w:tab w:val="left" w:pos="1262"/>
          <w:tab w:val="left" w:pos="8789"/>
        </w:tabs>
        <w:spacing w:before="93"/>
        <w:ind w:right="626"/>
      </w:pPr>
      <w:r>
        <w:t>IMPACTO FISCAL</w:t>
      </w:r>
      <w:r w:rsidRPr="006E40A1">
        <w:t xml:space="preserve">  </w:t>
      </w:r>
    </w:p>
    <w:p w14:paraId="1A3F00B3" w14:textId="77777777" w:rsidR="002F420D" w:rsidRPr="009A4168" w:rsidRDefault="002F420D" w:rsidP="002F420D">
      <w:pPr>
        <w:pStyle w:val="Textoindependiente"/>
        <w:tabs>
          <w:tab w:val="left" w:pos="8789"/>
        </w:tabs>
        <w:ind w:right="626"/>
        <w:jc w:val="both"/>
        <w:rPr>
          <w:rFonts w:ascii="Arial" w:hAnsi="Arial" w:cs="Arial"/>
        </w:rPr>
      </w:pPr>
    </w:p>
    <w:p w14:paraId="7E0A9509" w14:textId="0531037B" w:rsidR="002F420D" w:rsidRPr="008C0851" w:rsidRDefault="002F420D" w:rsidP="002F420D">
      <w:pPr>
        <w:ind w:right="626"/>
        <w:jc w:val="both"/>
        <w:rPr>
          <w:rFonts w:ascii="Arial" w:hAnsi="Arial" w:cs="Arial"/>
          <w:i/>
          <w:iCs/>
          <w:sz w:val="24"/>
          <w:szCs w:val="24"/>
        </w:rPr>
      </w:pPr>
      <w:r w:rsidRPr="00E57F68">
        <w:rPr>
          <w:rFonts w:ascii="Arial" w:eastAsia="Arial" w:hAnsi="Arial" w:cs="Arial"/>
          <w:sz w:val="24"/>
          <w:szCs w:val="24"/>
        </w:rPr>
        <w:t xml:space="preserve">Señala el autor de la iniciativa que </w:t>
      </w:r>
      <w:r w:rsidRPr="00E57F68">
        <w:rPr>
          <w:rFonts w:ascii="Arial" w:eastAsia="Arial" w:hAnsi="Arial" w:cs="Arial"/>
          <w:i/>
          <w:iCs/>
          <w:sz w:val="24"/>
          <w:szCs w:val="24"/>
        </w:rPr>
        <w:t>“…</w:t>
      </w:r>
      <w:r w:rsidR="00E57F68" w:rsidRPr="00E57F68">
        <w:rPr>
          <w:rFonts w:ascii="Arial" w:hAnsi="Arial" w:cs="Arial"/>
          <w:i/>
          <w:iCs/>
          <w:sz w:val="24"/>
          <w:szCs w:val="24"/>
        </w:rPr>
        <w:t>la presente iniciativa no genera un impacto fiscal que implique una modificación en el marco fiscal de mediano plazo, toda vez que no se incrementará el Presupuesto del Distrito, ni ocasionará la creación de una nueva fuente de financiación.</w:t>
      </w:r>
      <w:r w:rsidRPr="008C0851">
        <w:rPr>
          <w:rFonts w:ascii="Arial" w:hAnsi="Arial" w:cs="Arial"/>
          <w:i/>
          <w:iCs/>
          <w:sz w:val="24"/>
          <w:szCs w:val="24"/>
        </w:rPr>
        <w:t>”</w:t>
      </w:r>
    </w:p>
    <w:p w14:paraId="77047B71" w14:textId="77777777" w:rsidR="002F420D" w:rsidRPr="00E57F68" w:rsidRDefault="002F420D" w:rsidP="002F420D">
      <w:pPr>
        <w:pStyle w:val="Textoindependiente"/>
        <w:tabs>
          <w:tab w:val="left" w:pos="8789"/>
        </w:tabs>
        <w:ind w:right="626"/>
        <w:jc w:val="both"/>
        <w:rPr>
          <w:rFonts w:ascii="Arial" w:hAnsi="Arial" w:cs="Arial"/>
        </w:rPr>
      </w:pPr>
    </w:p>
    <w:p w14:paraId="0200A3F4" w14:textId="4FAD0D20" w:rsidR="002F420D" w:rsidRPr="00E57F68" w:rsidRDefault="002F420D" w:rsidP="002F420D">
      <w:pPr>
        <w:pStyle w:val="Textoindependiente"/>
        <w:tabs>
          <w:tab w:val="left" w:pos="8789"/>
        </w:tabs>
        <w:ind w:right="626"/>
        <w:jc w:val="both"/>
        <w:rPr>
          <w:rFonts w:ascii="Arial" w:hAnsi="Arial" w:cs="Arial"/>
          <w:i/>
          <w:iCs/>
        </w:rPr>
      </w:pPr>
      <w:r w:rsidRPr="00E57F68">
        <w:rPr>
          <w:rFonts w:ascii="Arial" w:hAnsi="Arial" w:cs="Arial"/>
        </w:rPr>
        <w:t xml:space="preserve">El artículo 7º de la Ley 819 de 2003 señala: </w:t>
      </w:r>
      <w:r w:rsidRPr="00E57F68">
        <w:rPr>
          <w:rFonts w:ascii="Arial" w:hAnsi="Arial" w:cs="Arial"/>
          <w:i/>
          <w:iCs/>
        </w:rPr>
        <w:t>“En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6D9E6B87" w14:textId="3CDD5745" w:rsidR="002F420D" w:rsidRDefault="002F420D" w:rsidP="002F420D">
      <w:pPr>
        <w:pStyle w:val="Textoindependiente"/>
        <w:tabs>
          <w:tab w:val="left" w:pos="8789"/>
        </w:tabs>
        <w:ind w:right="626"/>
        <w:jc w:val="both"/>
        <w:rPr>
          <w:rFonts w:ascii="Arial" w:hAnsi="Arial" w:cs="Arial"/>
        </w:rPr>
      </w:pPr>
    </w:p>
    <w:p w14:paraId="71901A78" w14:textId="77777777" w:rsidR="002F420D" w:rsidRPr="00591382" w:rsidRDefault="002F420D" w:rsidP="002F420D">
      <w:pPr>
        <w:pStyle w:val="Textoindependiente"/>
        <w:tabs>
          <w:tab w:val="left" w:pos="8789"/>
        </w:tabs>
        <w:ind w:right="626"/>
        <w:jc w:val="both"/>
        <w:rPr>
          <w:rFonts w:ascii="Arial" w:hAnsi="Arial" w:cs="Arial"/>
        </w:rPr>
      </w:pPr>
      <w:r w:rsidRPr="00666349">
        <w:rPr>
          <w:rFonts w:ascii="Arial" w:hAnsi="Arial" w:cs="Arial"/>
        </w:rPr>
        <w:t xml:space="preserve">No obstante, lo anterior, como quiera que al momento de rendir esta ponencia no se ha radicado concepto por parte de la Administración Distrital, corresponderá a la Secretaría Distrital de Hacienda hacer el pronunciamiento a que hace referencia el artículo 7º de la Ley 819 de 2003, sin dejar de lado lo señalado por la Honorable </w:t>
      </w:r>
      <w:r w:rsidRPr="00591382">
        <w:rPr>
          <w:rFonts w:ascii="Arial" w:hAnsi="Arial" w:cs="Arial"/>
        </w:rPr>
        <w:t>Corte Constitucional en Sentencia C-911 de 2007, según el cual el impacto fiscal de las normas no puede convertirse en obstáculo para que las corporaciones públicas ejerzan su función legislativa y normativa.</w:t>
      </w:r>
    </w:p>
    <w:p w14:paraId="40546B40" w14:textId="77777777" w:rsidR="002F420D" w:rsidRPr="00591382" w:rsidRDefault="002F420D" w:rsidP="002F420D">
      <w:pPr>
        <w:pStyle w:val="Textoindependiente"/>
        <w:tabs>
          <w:tab w:val="left" w:pos="8789"/>
        </w:tabs>
        <w:ind w:right="626"/>
        <w:jc w:val="both"/>
        <w:rPr>
          <w:rFonts w:ascii="Arial" w:hAnsi="Arial" w:cs="Arial"/>
        </w:rPr>
      </w:pPr>
    </w:p>
    <w:p w14:paraId="01A34142" w14:textId="031DFF20" w:rsidR="002F420D" w:rsidRDefault="002F420D" w:rsidP="002F420D">
      <w:pPr>
        <w:pStyle w:val="Textoindependiente"/>
        <w:tabs>
          <w:tab w:val="left" w:pos="8789"/>
        </w:tabs>
        <w:ind w:right="626"/>
        <w:jc w:val="both"/>
        <w:rPr>
          <w:rFonts w:ascii="Arial" w:hAnsi="Arial" w:cs="Arial"/>
        </w:rPr>
      </w:pPr>
    </w:p>
    <w:p w14:paraId="30D12BB1" w14:textId="63860090" w:rsidR="00E8052B" w:rsidRDefault="00E8052B" w:rsidP="002F420D">
      <w:pPr>
        <w:pStyle w:val="Textoindependiente"/>
        <w:tabs>
          <w:tab w:val="left" w:pos="8789"/>
        </w:tabs>
        <w:ind w:right="626"/>
        <w:jc w:val="both"/>
        <w:rPr>
          <w:rFonts w:ascii="Arial" w:hAnsi="Arial" w:cs="Arial"/>
        </w:rPr>
      </w:pPr>
    </w:p>
    <w:p w14:paraId="26D08E4C" w14:textId="29EFC85C" w:rsidR="00E8052B" w:rsidRDefault="00E8052B" w:rsidP="002F420D">
      <w:pPr>
        <w:pStyle w:val="Textoindependiente"/>
        <w:tabs>
          <w:tab w:val="left" w:pos="8789"/>
        </w:tabs>
        <w:ind w:right="626"/>
        <w:jc w:val="both"/>
        <w:rPr>
          <w:rFonts w:ascii="Arial" w:hAnsi="Arial" w:cs="Arial"/>
        </w:rPr>
      </w:pPr>
    </w:p>
    <w:p w14:paraId="6EE64796" w14:textId="1355415A" w:rsidR="00E8052B" w:rsidRDefault="00E8052B" w:rsidP="002F420D">
      <w:pPr>
        <w:pStyle w:val="Textoindependiente"/>
        <w:tabs>
          <w:tab w:val="left" w:pos="8789"/>
        </w:tabs>
        <w:ind w:right="626"/>
        <w:jc w:val="both"/>
        <w:rPr>
          <w:rFonts w:ascii="Arial" w:hAnsi="Arial" w:cs="Arial"/>
        </w:rPr>
      </w:pPr>
    </w:p>
    <w:p w14:paraId="48B8D6E9" w14:textId="761991D7" w:rsidR="00E8052B" w:rsidRDefault="00E8052B" w:rsidP="002F420D">
      <w:pPr>
        <w:pStyle w:val="Textoindependiente"/>
        <w:tabs>
          <w:tab w:val="left" w:pos="8789"/>
        </w:tabs>
        <w:ind w:right="626"/>
        <w:jc w:val="both"/>
        <w:rPr>
          <w:rFonts w:ascii="Arial" w:hAnsi="Arial" w:cs="Arial"/>
        </w:rPr>
      </w:pPr>
    </w:p>
    <w:p w14:paraId="4DFCE635" w14:textId="7A1857E4" w:rsidR="00E8052B" w:rsidRDefault="00E8052B" w:rsidP="002F420D">
      <w:pPr>
        <w:pStyle w:val="Textoindependiente"/>
        <w:tabs>
          <w:tab w:val="left" w:pos="8789"/>
        </w:tabs>
        <w:ind w:right="626"/>
        <w:jc w:val="both"/>
        <w:rPr>
          <w:rFonts w:ascii="Arial" w:hAnsi="Arial" w:cs="Arial"/>
        </w:rPr>
      </w:pPr>
    </w:p>
    <w:p w14:paraId="12F0C177" w14:textId="393A9A9E" w:rsidR="00E8052B" w:rsidRDefault="00E8052B" w:rsidP="002F420D">
      <w:pPr>
        <w:pStyle w:val="Textoindependiente"/>
        <w:tabs>
          <w:tab w:val="left" w:pos="8789"/>
        </w:tabs>
        <w:ind w:right="626"/>
        <w:jc w:val="both"/>
        <w:rPr>
          <w:rFonts w:ascii="Arial" w:hAnsi="Arial" w:cs="Arial"/>
        </w:rPr>
      </w:pPr>
    </w:p>
    <w:p w14:paraId="184A7592" w14:textId="77777777" w:rsidR="00E8052B" w:rsidRPr="00591382" w:rsidRDefault="00E8052B" w:rsidP="002F420D">
      <w:pPr>
        <w:pStyle w:val="Textoindependiente"/>
        <w:tabs>
          <w:tab w:val="left" w:pos="8789"/>
        </w:tabs>
        <w:ind w:right="626"/>
        <w:jc w:val="both"/>
        <w:rPr>
          <w:rFonts w:ascii="Arial" w:hAnsi="Arial" w:cs="Arial"/>
        </w:rPr>
      </w:pPr>
    </w:p>
    <w:p w14:paraId="6F0B2DA2" w14:textId="6557FF77" w:rsidR="002F420D" w:rsidRDefault="002F420D" w:rsidP="00772EA2">
      <w:pPr>
        <w:pStyle w:val="Ttulo1"/>
        <w:numPr>
          <w:ilvl w:val="0"/>
          <w:numId w:val="18"/>
        </w:numPr>
        <w:tabs>
          <w:tab w:val="left" w:pos="8789"/>
        </w:tabs>
        <w:spacing w:before="93"/>
        <w:ind w:left="709" w:right="626"/>
      </w:pPr>
      <w:r w:rsidRPr="00591382">
        <w:t xml:space="preserve">CONSIDERACIONES DE LA PONENCIA PARA EL PROYECTO DE ACUERDO </w:t>
      </w:r>
    </w:p>
    <w:p w14:paraId="48EB86BA" w14:textId="280E249A" w:rsidR="004947B2" w:rsidRDefault="004947B2" w:rsidP="00E8052B">
      <w:pPr>
        <w:pStyle w:val="NormalWeb"/>
        <w:spacing w:before="0" w:beforeAutospacing="0" w:after="0" w:afterAutospacing="0"/>
        <w:jc w:val="both"/>
        <w:rPr>
          <w:rFonts w:ascii="Arial" w:hAnsi="Arial" w:cs="Arial"/>
        </w:rPr>
      </w:pPr>
      <w:r w:rsidRPr="004947B2">
        <w:rPr>
          <w:rFonts w:ascii="Arial" w:hAnsi="Arial" w:cs="Arial"/>
        </w:rPr>
        <w:t>Con fundamento en lo expuesto por el autor de la presente iniciativa, se evidencia la necesidad de fortalecer una intervención más efectiva en la clasificación de residuos sólidos desde la fuente en los establecimientos comerciales. Si bien existen instancias como la Unidad Administrativa Especial de Servicios Públicos (UAESP), la cual, de conformidad con lo dispuesto en el Decreto 345 de 2020, tiene a su cargo la articulación de las acciones interinstitucionales del Plan de Gestión Integral de Residuos Sólidos (PGIRS) para el cumplimiento de sus programas, proyectos, actividades y metas, resulta necesario afianzar y profundizar dichos programas, en particular aquellos dirigidos al sector comercial.</w:t>
      </w:r>
    </w:p>
    <w:p w14:paraId="419EDEA5" w14:textId="77777777" w:rsidR="00E8052B" w:rsidRDefault="00E8052B" w:rsidP="00E8052B">
      <w:pPr>
        <w:pStyle w:val="NormalWeb"/>
        <w:spacing w:before="0" w:beforeAutospacing="0" w:after="0" w:afterAutospacing="0"/>
        <w:jc w:val="both"/>
        <w:rPr>
          <w:rFonts w:ascii="Arial" w:hAnsi="Arial" w:cs="Arial"/>
        </w:rPr>
      </w:pPr>
    </w:p>
    <w:p w14:paraId="13B4E5F4" w14:textId="06D02A59" w:rsidR="00BD6D6D" w:rsidRDefault="00BD6D6D" w:rsidP="00E8052B">
      <w:pPr>
        <w:pStyle w:val="NormalWeb"/>
        <w:spacing w:before="0" w:beforeAutospacing="0" w:after="0" w:afterAutospacing="0"/>
        <w:jc w:val="both"/>
        <w:rPr>
          <w:rFonts w:ascii="Arial" w:hAnsi="Arial" w:cs="Arial"/>
        </w:rPr>
      </w:pPr>
      <w:r w:rsidRPr="00BD6D6D">
        <w:rPr>
          <w:rFonts w:ascii="Arial" w:hAnsi="Arial" w:cs="Arial"/>
        </w:rPr>
        <w:t>Es importante señalar que la Cámara de Comercio de Bogotá, la Secretaría Distrital del Hábitat, el Ministerio de Comercio, Industria y Turismo, la Secretaría Distrital de Ambiente, diversos gremios locales y la academia han desarrollado esfuerzos conjuntos orientados a fortalecer la gestión ambiental en la capital, a través del Modelo de Gestión de Residuos Sólidos (MGRS), financiado y apoyado por la Delegación de la Unión Europea en Colombia y presentado en el año 2021</w:t>
      </w:r>
      <w:r w:rsidR="00853256">
        <w:rPr>
          <w:rStyle w:val="Refdenotaalpie"/>
          <w:rFonts w:ascii="Arial" w:hAnsi="Arial" w:cs="Arial"/>
        </w:rPr>
        <w:footnoteReference w:id="3"/>
      </w:r>
      <w:r w:rsidRPr="00BD6D6D">
        <w:rPr>
          <w:rFonts w:ascii="Arial" w:hAnsi="Arial" w:cs="Arial"/>
        </w:rPr>
        <w:t>. Este modelo permitió impulsar el desarrollo de mecanismos y prácticas orientadas a la sostenibilidad urbana, así como la identificación de estrategias específicas para cadenas prioritarias como el plástico, la celulosa y los residuos de construcción y demolición.</w:t>
      </w:r>
    </w:p>
    <w:p w14:paraId="7AF559F7" w14:textId="77777777" w:rsidR="00E8052B" w:rsidRPr="00BD6D6D" w:rsidRDefault="00E8052B" w:rsidP="00E8052B">
      <w:pPr>
        <w:pStyle w:val="NormalWeb"/>
        <w:spacing w:before="0" w:beforeAutospacing="0" w:after="0" w:afterAutospacing="0"/>
        <w:jc w:val="both"/>
        <w:rPr>
          <w:rFonts w:ascii="Arial" w:hAnsi="Arial" w:cs="Arial"/>
        </w:rPr>
      </w:pPr>
    </w:p>
    <w:p w14:paraId="1DE6739F" w14:textId="31895D6E" w:rsidR="00BD6D6D" w:rsidRDefault="00BD6D6D" w:rsidP="00E8052B">
      <w:pPr>
        <w:pStyle w:val="NormalWeb"/>
        <w:spacing w:before="0" w:beforeAutospacing="0" w:after="0" w:afterAutospacing="0"/>
        <w:jc w:val="both"/>
        <w:rPr>
          <w:rFonts w:ascii="Arial" w:hAnsi="Arial" w:cs="Arial"/>
        </w:rPr>
      </w:pPr>
      <w:r w:rsidRPr="00BD6D6D">
        <w:rPr>
          <w:rFonts w:ascii="Arial" w:hAnsi="Arial" w:cs="Arial"/>
        </w:rPr>
        <w:t>El MGRS continúa siendo una referencia estratégica para la ciudad en el marco del enfoque de economía circular, y ha servido de base para el desarrollo de proyectos y acciones lideradas por la Unidad Administrativa Especial de Servicios Públicos (UAESP) y otras entidades distritales, orientadas a fortalecer la separación en la fuente, la valorización de materiales y las estrategias de reciclaje y reutilización. Asimismo, este modelo se mantiene vigente como lineamiento para la gestión integral de residuos sólidos</w:t>
      </w:r>
      <w:r w:rsidR="00E8052B">
        <w:rPr>
          <w:rFonts w:ascii="Arial" w:hAnsi="Arial" w:cs="Arial"/>
        </w:rPr>
        <w:t xml:space="preserve"> </w:t>
      </w:r>
      <w:r w:rsidRPr="00BD6D6D">
        <w:rPr>
          <w:rFonts w:ascii="Arial" w:hAnsi="Arial" w:cs="Arial"/>
        </w:rPr>
        <w:t>en el Distrito, en articulación con el Plan de Gestión Integral de Residuos Sólidos (PGIRS) y el Plan Distrital de Desarrollo, y se complementa con procesos de cooperación técnica</w:t>
      </w:r>
      <w:r w:rsidR="000739BC">
        <w:rPr>
          <w:rFonts w:ascii="Arial" w:hAnsi="Arial" w:cs="Arial"/>
        </w:rPr>
        <w:t xml:space="preserve"> </w:t>
      </w:r>
      <w:r w:rsidRPr="00BD6D6D">
        <w:rPr>
          <w:rFonts w:ascii="Arial" w:hAnsi="Arial" w:cs="Arial"/>
        </w:rPr>
        <w:t>internacional que promueven el intercambio de experiencias y el fortalecimiento de capacidades institucionales en materia de economía circular.</w:t>
      </w:r>
    </w:p>
    <w:p w14:paraId="7DD212CF" w14:textId="77777777" w:rsidR="00E8052B" w:rsidRPr="00BD6D6D" w:rsidRDefault="00E8052B" w:rsidP="00E8052B">
      <w:pPr>
        <w:pStyle w:val="NormalWeb"/>
        <w:spacing w:before="0" w:beforeAutospacing="0" w:after="0" w:afterAutospacing="0"/>
        <w:jc w:val="both"/>
        <w:rPr>
          <w:rFonts w:ascii="Arial" w:hAnsi="Arial" w:cs="Arial"/>
        </w:rPr>
      </w:pPr>
    </w:p>
    <w:p w14:paraId="75892276" w14:textId="5F60EF56" w:rsidR="00BD6D6D" w:rsidRDefault="00853256" w:rsidP="00E8052B">
      <w:pPr>
        <w:pStyle w:val="NormalWeb"/>
        <w:shd w:val="clear" w:color="auto" w:fill="FFFFFF"/>
        <w:spacing w:before="0" w:beforeAutospacing="0" w:after="0" w:afterAutospacing="0"/>
        <w:jc w:val="both"/>
        <w:rPr>
          <w:rFonts w:ascii="Arial" w:hAnsi="Arial" w:cs="Arial"/>
        </w:rPr>
      </w:pPr>
      <w:r w:rsidRPr="00853256">
        <w:rPr>
          <w:rFonts w:ascii="Arial" w:hAnsi="Arial" w:cs="Arial"/>
        </w:rPr>
        <w:t>A pesar de los esfuerzos realizados para regular y promover la adecuada clasificación de los residuos sólidos,</w:t>
      </w:r>
      <w:r>
        <w:rPr>
          <w:rFonts w:ascii="Arial" w:hAnsi="Arial" w:cs="Arial"/>
        </w:rPr>
        <w:t xml:space="preserve"> según el autor de la propuesta, existen</w:t>
      </w:r>
      <w:r w:rsidRPr="00853256">
        <w:rPr>
          <w:rFonts w:ascii="Arial" w:hAnsi="Arial" w:cs="Arial"/>
        </w:rPr>
        <w:t xml:space="preserve"> cifras disponibles </w:t>
      </w:r>
      <w:r>
        <w:rPr>
          <w:rFonts w:ascii="Arial" w:hAnsi="Arial" w:cs="Arial"/>
        </w:rPr>
        <w:t xml:space="preserve">que </w:t>
      </w:r>
      <w:r w:rsidRPr="00853256">
        <w:rPr>
          <w:rFonts w:ascii="Arial" w:hAnsi="Arial" w:cs="Arial"/>
        </w:rPr>
        <w:t>evidencian una baja conciencia ciudadana en torno a esta práctica, razón por la cual se hace necesario fortalecer y mejorar las estrategias de promoción dirigidas, en particular, a los establecimientos comerciales.</w:t>
      </w:r>
    </w:p>
    <w:p w14:paraId="24CAA224" w14:textId="77777777" w:rsidR="00E8052B" w:rsidRDefault="00E8052B" w:rsidP="00E8052B">
      <w:pPr>
        <w:pStyle w:val="NormalWeb"/>
        <w:shd w:val="clear" w:color="auto" w:fill="FFFFFF"/>
        <w:spacing w:before="0" w:beforeAutospacing="0" w:after="0" w:afterAutospacing="0"/>
        <w:jc w:val="both"/>
        <w:rPr>
          <w:rFonts w:ascii="Arial" w:hAnsi="Arial" w:cs="Arial"/>
        </w:rPr>
      </w:pPr>
    </w:p>
    <w:p w14:paraId="5D983E9E" w14:textId="77777777" w:rsidR="00E8052B" w:rsidRDefault="00E8052B" w:rsidP="00E8052B">
      <w:pPr>
        <w:pStyle w:val="NormalWeb"/>
        <w:spacing w:before="0" w:beforeAutospacing="0" w:after="0" w:afterAutospacing="0"/>
        <w:jc w:val="both"/>
        <w:rPr>
          <w:rFonts w:ascii="Arial" w:hAnsi="Arial" w:cs="Arial"/>
        </w:rPr>
      </w:pPr>
    </w:p>
    <w:p w14:paraId="0C1D5C03" w14:textId="77777777" w:rsidR="00E8052B" w:rsidRDefault="00E8052B" w:rsidP="00E8052B">
      <w:pPr>
        <w:pStyle w:val="NormalWeb"/>
        <w:spacing w:before="0" w:beforeAutospacing="0" w:after="0" w:afterAutospacing="0"/>
        <w:jc w:val="both"/>
        <w:rPr>
          <w:rFonts w:ascii="Arial" w:hAnsi="Arial" w:cs="Arial"/>
        </w:rPr>
      </w:pPr>
    </w:p>
    <w:p w14:paraId="3536457B" w14:textId="77777777" w:rsidR="00E8052B" w:rsidRDefault="00E8052B" w:rsidP="00E8052B">
      <w:pPr>
        <w:pStyle w:val="NormalWeb"/>
        <w:spacing w:before="0" w:beforeAutospacing="0" w:after="0" w:afterAutospacing="0"/>
        <w:jc w:val="both"/>
        <w:rPr>
          <w:rFonts w:ascii="Arial" w:hAnsi="Arial" w:cs="Arial"/>
        </w:rPr>
      </w:pPr>
    </w:p>
    <w:p w14:paraId="6B2EB8B5" w14:textId="77777777" w:rsidR="00E8052B" w:rsidRDefault="00E8052B" w:rsidP="00E8052B">
      <w:pPr>
        <w:pStyle w:val="NormalWeb"/>
        <w:spacing w:before="0" w:beforeAutospacing="0" w:after="0" w:afterAutospacing="0"/>
        <w:jc w:val="both"/>
        <w:rPr>
          <w:rFonts w:ascii="Arial" w:hAnsi="Arial" w:cs="Arial"/>
        </w:rPr>
      </w:pPr>
    </w:p>
    <w:p w14:paraId="77289052" w14:textId="7A70DFFA" w:rsidR="00C27C42" w:rsidRDefault="00C27C42" w:rsidP="00E8052B">
      <w:pPr>
        <w:pStyle w:val="NormalWeb"/>
        <w:spacing w:before="0" w:beforeAutospacing="0" w:after="0" w:afterAutospacing="0"/>
        <w:jc w:val="both"/>
        <w:rPr>
          <w:rFonts w:ascii="Arial" w:hAnsi="Arial" w:cs="Arial"/>
        </w:rPr>
      </w:pPr>
      <w:r w:rsidRPr="00C27C42">
        <w:rPr>
          <w:rFonts w:ascii="Arial" w:hAnsi="Arial" w:cs="Arial"/>
        </w:rPr>
        <w:t>En consecuencia, para alcanzar el objetivo propuesto resulta necesario fortalecer la promoción de la clasificación de residuos sólidos desde la fuente, con el fin de incrementar el aprovechamiento de los residuos reciclables, reducir la cantidad de desechos dispuestos en el Relleno Sanitario Doña Juana y consolidar una cultura ambiental en el sector comercial. Para ello, se plantean acciones pedagógicas orientadas a integrar las actividades comerciales con prácticas adecuadas de gestión de residuos sólidos, involucrando tanto al personal como a los clientes. Asimismo, se propone la implementación del método de clasificación mediante bolsas de colores, acompañado de estrategias de comunicación y divulgación que faciliten la comprensión ciudadana sobre la importancia de esta labor ambiental. La propuesta contempla, además, la difusión de incentivos, el establecimiento de alianzas estratégicas, así como mecanismos de monitoreo, evaluación y aplicación de medidas correctivas, con el propósito de fortalecer y mejorar continuamente las acciones implementadas.</w:t>
      </w:r>
      <w:r>
        <w:rPr>
          <w:rFonts w:ascii="Arial" w:hAnsi="Arial" w:cs="Arial"/>
        </w:rPr>
        <w:t xml:space="preserve">  </w:t>
      </w:r>
    </w:p>
    <w:p w14:paraId="574D6D22" w14:textId="77777777" w:rsidR="00E8052B" w:rsidRDefault="00E8052B" w:rsidP="00E8052B">
      <w:pPr>
        <w:pStyle w:val="NormalWeb"/>
        <w:spacing w:before="0" w:beforeAutospacing="0" w:after="0" w:afterAutospacing="0"/>
        <w:jc w:val="both"/>
        <w:rPr>
          <w:rFonts w:ascii="Arial" w:hAnsi="Arial" w:cs="Arial"/>
        </w:rPr>
      </w:pPr>
    </w:p>
    <w:p w14:paraId="16E52AAA" w14:textId="5060A02B" w:rsidR="00996E12" w:rsidRDefault="00996E12" w:rsidP="00E8052B">
      <w:pPr>
        <w:pStyle w:val="NormalWeb"/>
        <w:spacing w:before="0" w:beforeAutospacing="0" w:after="0" w:afterAutospacing="0"/>
        <w:jc w:val="both"/>
        <w:rPr>
          <w:rFonts w:ascii="Arial" w:hAnsi="Arial" w:cs="Arial"/>
        </w:rPr>
      </w:pPr>
      <w:r w:rsidRPr="00996E12">
        <w:rPr>
          <w:rFonts w:ascii="Arial" w:hAnsi="Arial" w:cs="Arial"/>
        </w:rPr>
        <w:t xml:space="preserve">En este contexto, </w:t>
      </w:r>
      <w:r w:rsidR="00264021">
        <w:rPr>
          <w:rFonts w:ascii="Arial" w:hAnsi="Arial" w:cs="Arial"/>
        </w:rPr>
        <w:t xml:space="preserve">y como base para la presente iniciativa, </w:t>
      </w:r>
      <w:r w:rsidRPr="00996E12">
        <w:rPr>
          <w:rFonts w:ascii="Arial" w:hAnsi="Arial" w:cs="Arial"/>
        </w:rPr>
        <w:t>se destaca el impulso reciente de la Secretaría Distrital de Desarrollo Económico a través de su guía práctica para comercios, una campaña oficial orientada a que establecimientos, negocios y empresas separen adecuadamente sus residuos aprovechables, cumplan con los horarios de recolección y adopten prácticas responsables, incluyendo el conocimiento de las sanciones aplicables. Esta estrategia busca mitigar la alta generación de residuos sólidos atribuible al sector comercial y fortalecer la cultura de separación en la fuente.</w:t>
      </w:r>
    </w:p>
    <w:p w14:paraId="25ED8443" w14:textId="77777777" w:rsidR="00E8052B" w:rsidRPr="00996E12" w:rsidRDefault="00E8052B" w:rsidP="00E8052B">
      <w:pPr>
        <w:pStyle w:val="NormalWeb"/>
        <w:spacing w:before="0" w:beforeAutospacing="0" w:after="0" w:afterAutospacing="0"/>
        <w:jc w:val="both"/>
        <w:rPr>
          <w:rFonts w:ascii="Arial" w:hAnsi="Arial" w:cs="Arial"/>
        </w:rPr>
      </w:pPr>
    </w:p>
    <w:p w14:paraId="70A28B7B" w14:textId="71827B39" w:rsidR="00996E12" w:rsidRDefault="00996E12" w:rsidP="00E8052B">
      <w:pPr>
        <w:pStyle w:val="NormalWeb"/>
        <w:spacing w:before="0" w:beforeAutospacing="0" w:after="0" w:afterAutospacing="0"/>
        <w:jc w:val="both"/>
        <w:rPr>
          <w:rFonts w:ascii="Arial" w:hAnsi="Arial" w:cs="Arial"/>
        </w:rPr>
      </w:pPr>
      <w:r w:rsidRPr="00996E12">
        <w:rPr>
          <w:rFonts w:ascii="Arial" w:hAnsi="Arial" w:cs="Arial"/>
        </w:rPr>
        <w:t>Asimismo, resulta pertinente resaltar el trabajo adelantado por las entidades competentes en el Parque de Innovación Doña Juana, donde se implementan medidas para la gestión adecuada de los residuos provenientes de puntos críticos (RPCC). Dado que estos residuos suelen estar compuestos por una mezcla de materiales aprovechables y ordinarios, se hace necesario recuperar la fracción susceptible de valorización con el propósito de reincorporarla a la cadena productiva. De acuerdo con el informe sobre la disposición de residuos de puntos críticos no aprovechables en el Parque de Innovación Doña Juana (PIDJ – RPCCPIDJ)</w:t>
      </w:r>
      <w:r w:rsidR="00264021">
        <w:rPr>
          <w:rStyle w:val="Refdenotaalpie"/>
          <w:rFonts w:ascii="Arial" w:hAnsi="Arial" w:cs="Arial"/>
        </w:rPr>
        <w:footnoteReference w:id="4"/>
      </w:r>
      <w:r w:rsidRPr="00996E12">
        <w:rPr>
          <w:rFonts w:ascii="Arial" w:hAnsi="Arial" w:cs="Arial"/>
        </w:rPr>
        <w:t>, esta categoría comprende aquellos residuos</w:t>
      </w:r>
      <w:r w:rsidR="00264021">
        <w:rPr>
          <w:rFonts w:ascii="Arial" w:hAnsi="Arial" w:cs="Arial"/>
        </w:rPr>
        <w:t xml:space="preserve"> </w:t>
      </w:r>
      <w:r w:rsidRPr="00996E12">
        <w:rPr>
          <w:rFonts w:ascii="Arial" w:hAnsi="Arial" w:cs="Arial"/>
        </w:rPr>
        <w:t>convencionales u ordinarios provenientes de puntos críticos, así como los rechazos generados en los procesos de separación y limpieza de residuos aprovechables, los cuales finalmente son dispuestos en el mencionado parque.</w:t>
      </w:r>
    </w:p>
    <w:p w14:paraId="35BE23A8" w14:textId="5A6AB7E0" w:rsidR="00E8052B" w:rsidRDefault="00E8052B" w:rsidP="00E8052B">
      <w:pPr>
        <w:pStyle w:val="NormalWeb"/>
        <w:spacing w:before="0" w:beforeAutospacing="0" w:after="0" w:afterAutospacing="0"/>
        <w:jc w:val="both"/>
        <w:rPr>
          <w:rFonts w:ascii="Arial" w:hAnsi="Arial" w:cs="Arial"/>
        </w:rPr>
      </w:pPr>
    </w:p>
    <w:p w14:paraId="4B1CF007" w14:textId="30312CB6" w:rsidR="00E8052B" w:rsidRDefault="00E8052B" w:rsidP="00E8052B">
      <w:pPr>
        <w:pStyle w:val="NormalWeb"/>
        <w:spacing w:before="0" w:beforeAutospacing="0" w:after="0" w:afterAutospacing="0"/>
        <w:jc w:val="both"/>
        <w:rPr>
          <w:rFonts w:ascii="Arial" w:hAnsi="Arial" w:cs="Arial"/>
        </w:rPr>
      </w:pPr>
    </w:p>
    <w:p w14:paraId="698D18BB" w14:textId="64FABD3C" w:rsidR="00E8052B" w:rsidRDefault="00E8052B" w:rsidP="00E8052B">
      <w:pPr>
        <w:pStyle w:val="NormalWeb"/>
        <w:spacing w:before="0" w:beforeAutospacing="0" w:after="0" w:afterAutospacing="0"/>
        <w:jc w:val="both"/>
        <w:rPr>
          <w:rFonts w:ascii="Arial" w:hAnsi="Arial" w:cs="Arial"/>
        </w:rPr>
      </w:pPr>
    </w:p>
    <w:p w14:paraId="023A97F1" w14:textId="1CE3B6AB" w:rsidR="00E8052B" w:rsidRDefault="00E8052B" w:rsidP="00E8052B">
      <w:pPr>
        <w:pStyle w:val="NormalWeb"/>
        <w:spacing w:before="0" w:beforeAutospacing="0" w:after="0" w:afterAutospacing="0"/>
        <w:jc w:val="both"/>
        <w:rPr>
          <w:rFonts w:ascii="Arial" w:hAnsi="Arial" w:cs="Arial"/>
        </w:rPr>
      </w:pPr>
    </w:p>
    <w:p w14:paraId="66E387DA" w14:textId="41DF9CD9" w:rsidR="00E8052B" w:rsidRDefault="00E8052B" w:rsidP="00E8052B">
      <w:pPr>
        <w:pStyle w:val="NormalWeb"/>
        <w:spacing w:before="0" w:beforeAutospacing="0" w:after="0" w:afterAutospacing="0"/>
        <w:jc w:val="both"/>
        <w:rPr>
          <w:rFonts w:ascii="Arial" w:hAnsi="Arial" w:cs="Arial"/>
        </w:rPr>
      </w:pPr>
    </w:p>
    <w:p w14:paraId="3A9104D4" w14:textId="6873043E" w:rsidR="00E8052B" w:rsidRDefault="00E8052B" w:rsidP="00E8052B">
      <w:pPr>
        <w:pStyle w:val="NormalWeb"/>
        <w:spacing w:before="0" w:beforeAutospacing="0" w:after="0" w:afterAutospacing="0"/>
        <w:jc w:val="both"/>
        <w:rPr>
          <w:rFonts w:ascii="Arial" w:hAnsi="Arial" w:cs="Arial"/>
        </w:rPr>
      </w:pPr>
    </w:p>
    <w:p w14:paraId="1F76A674" w14:textId="77777777" w:rsidR="00E8052B" w:rsidRDefault="00E8052B" w:rsidP="00E8052B">
      <w:pPr>
        <w:pStyle w:val="NormalWeb"/>
        <w:spacing w:before="0" w:beforeAutospacing="0" w:after="0" w:afterAutospacing="0"/>
        <w:jc w:val="both"/>
        <w:rPr>
          <w:rFonts w:ascii="Arial" w:hAnsi="Arial" w:cs="Arial"/>
        </w:rPr>
      </w:pPr>
    </w:p>
    <w:p w14:paraId="6C47E525" w14:textId="77777777" w:rsidR="00E8052B" w:rsidRDefault="00E8052B" w:rsidP="00E8052B">
      <w:pPr>
        <w:pStyle w:val="NormalWeb"/>
        <w:shd w:val="clear" w:color="auto" w:fill="FFFFFF"/>
        <w:spacing w:before="0" w:beforeAutospacing="0" w:after="0" w:afterAutospacing="0"/>
        <w:jc w:val="center"/>
        <w:rPr>
          <w:sz w:val="28"/>
          <w:szCs w:val="28"/>
        </w:rPr>
      </w:pPr>
    </w:p>
    <w:p w14:paraId="5AA597CE" w14:textId="1D2E9ED3" w:rsidR="005B6969" w:rsidRPr="00E8052B" w:rsidRDefault="005B6969" w:rsidP="00E8052B">
      <w:pPr>
        <w:pStyle w:val="NormalWeb"/>
        <w:shd w:val="clear" w:color="auto" w:fill="FFFFFF"/>
        <w:spacing w:before="0" w:beforeAutospacing="0" w:after="0" w:afterAutospacing="0"/>
        <w:jc w:val="center"/>
        <w:rPr>
          <w:rFonts w:ascii="Arial" w:hAnsi="Arial" w:cs="Arial"/>
          <w:b/>
          <w:szCs w:val="28"/>
        </w:rPr>
      </w:pPr>
      <w:r w:rsidRPr="00E8052B">
        <w:rPr>
          <w:rFonts w:ascii="Arial" w:hAnsi="Arial" w:cs="Arial"/>
          <w:b/>
          <w:szCs w:val="28"/>
        </w:rPr>
        <w:t>Tabla 1. Cantidad de residuos provenientes de puntos críticos</w:t>
      </w:r>
    </w:p>
    <w:p w14:paraId="36B30C1B" w14:textId="0DA87D47" w:rsidR="00983B4D" w:rsidRDefault="005B6969" w:rsidP="00E8052B">
      <w:pPr>
        <w:pStyle w:val="NormalWeb"/>
        <w:spacing w:before="0" w:beforeAutospacing="0" w:after="0" w:afterAutospacing="0"/>
        <w:jc w:val="both"/>
        <w:rPr>
          <w:rFonts w:ascii="Arial" w:eastAsia="Arial MT" w:hAnsi="Arial" w:cs="Arial"/>
          <w:lang w:val="es-ES"/>
        </w:rPr>
      </w:pPr>
      <w:r>
        <w:rPr>
          <w:lang w:val="es-CO" w:eastAsia="es-CO"/>
        </w:rPr>
        <w:drawing>
          <wp:anchor distT="0" distB="0" distL="114300" distR="114300" simplePos="0" relativeHeight="251662336" behindDoc="0" locked="0" layoutInCell="1" allowOverlap="1" wp14:anchorId="75E9FF56" wp14:editId="4945334E">
            <wp:simplePos x="0" y="0"/>
            <wp:positionH relativeFrom="margin">
              <wp:align>center</wp:align>
            </wp:positionH>
            <wp:positionV relativeFrom="paragraph">
              <wp:posOffset>10109</wp:posOffset>
            </wp:positionV>
            <wp:extent cx="3072120" cy="2033626"/>
            <wp:effectExtent l="0" t="0" r="0" b="5080"/>
            <wp:wrapNone/>
            <wp:docPr id="1647116201" name="Imagen 8"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116201" name="Imagen 8" descr="Gráfico, Gráfico de barras&#10;&#10;Descripción generada automáticamen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2120" cy="203362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3BDFD1" w14:textId="46375F62" w:rsidR="001C0456" w:rsidRDefault="001C0456" w:rsidP="00E8052B">
      <w:pPr>
        <w:pStyle w:val="NormalWeb"/>
        <w:spacing w:before="0" w:beforeAutospacing="0" w:after="0" w:afterAutospacing="0"/>
        <w:jc w:val="both"/>
        <w:rPr>
          <w:rFonts w:ascii="Arial" w:eastAsia="Arial MT" w:hAnsi="Arial" w:cs="Arial"/>
          <w:lang w:val="es-ES"/>
        </w:rPr>
      </w:pPr>
    </w:p>
    <w:p w14:paraId="0CCFD74E" w14:textId="32FC6A52" w:rsidR="001C0456" w:rsidRDefault="001C0456" w:rsidP="00E8052B">
      <w:pPr>
        <w:pStyle w:val="NormalWeb"/>
        <w:spacing w:before="0" w:beforeAutospacing="0" w:after="0" w:afterAutospacing="0"/>
        <w:jc w:val="both"/>
        <w:rPr>
          <w:rFonts w:ascii="Arial" w:eastAsia="Arial MT" w:hAnsi="Arial" w:cs="Arial"/>
          <w:lang w:val="es-ES"/>
        </w:rPr>
      </w:pPr>
    </w:p>
    <w:p w14:paraId="1D4F3340" w14:textId="612BA277" w:rsidR="001C0456" w:rsidRDefault="001C0456" w:rsidP="00E8052B">
      <w:pPr>
        <w:pStyle w:val="NormalWeb"/>
        <w:spacing w:before="0" w:beforeAutospacing="0" w:after="0" w:afterAutospacing="0"/>
        <w:jc w:val="both"/>
        <w:rPr>
          <w:rFonts w:ascii="Arial" w:eastAsia="Arial MT" w:hAnsi="Arial" w:cs="Arial"/>
          <w:lang w:val="es-ES"/>
        </w:rPr>
      </w:pPr>
    </w:p>
    <w:p w14:paraId="60771A06" w14:textId="5B0D7ED0" w:rsidR="005B6969" w:rsidRDefault="005B6969" w:rsidP="00E8052B">
      <w:pPr>
        <w:pStyle w:val="NormalWeb"/>
        <w:shd w:val="clear" w:color="auto" w:fill="FFFFFF"/>
        <w:spacing w:before="0" w:beforeAutospacing="0" w:after="0" w:afterAutospacing="0"/>
        <w:jc w:val="both"/>
        <w:rPr>
          <w:rFonts w:ascii="Segoe UI" w:hAnsi="Segoe UI" w:cs="Segoe UI"/>
          <w:color w:val="FF0000"/>
          <w:sz w:val="21"/>
          <w:szCs w:val="21"/>
        </w:rPr>
      </w:pPr>
    </w:p>
    <w:p w14:paraId="79EAFAC2" w14:textId="77777777" w:rsidR="005B6969" w:rsidRDefault="005B6969" w:rsidP="00E8052B">
      <w:pPr>
        <w:pStyle w:val="NormalWeb"/>
        <w:shd w:val="clear" w:color="auto" w:fill="FFFFFF"/>
        <w:spacing w:before="0" w:beforeAutospacing="0" w:after="0" w:afterAutospacing="0"/>
        <w:jc w:val="center"/>
        <w:rPr>
          <w:rFonts w:ascii="Segoe UI" w:hAnsi="Segoe UI" w:cs="Segoe UI"/>
          <w:color w:val="212529"/>
          <w:sz w:val="21"/>
          <w:szCs w:val="21"/>
          <w:shd w:val="clear" w:color="auto" w:fill="FFFFFF"/>
        </w:rPr>
      </w:pPr>
    </w:p>
    <w:p w14:paraId="32E156B6" w14:textId="77777777" w:rsidR="00E8052B" w:rsidRDefault="00E8052B" w:rsidP="00E8052B">
      <w:pPr>
        <w:pStyle w:val="NormalWeb"/>
        <w:shd w:val="clear" w:color="auto" w:fill="FFFFFF"/>
        <w:spacing w:before="0" w:beforeAutospacing="0" w:after="0" w:afterAutospacing="0"/>
        <w:jc w:val="center"/>
        <w:rPr>
          <w:sz w:val="16"/>
          <w:szCs w:val="16"/>
        </w:rPr>
      </w:pPr>
      <w:bookmarkStart w:id="3" w:name="_Hlk221727082"/>
    </w:p>
    <w:p w14:paraId="6259E4C2" w14:textId="77777777" w:rsidR="00E8052B" w:rsidRDefault="00E8052B" w:rsidP="00E8052B">
      <w:pPr>
        <w:pStyle w:val="NormalWeb"/>
        <w:shd w:val="clear" w:color="auto" w:fill="FFFFFF"/>
        <w:spacing w:before="0" w:beforeAutospacing="0" w:after="0" w:afterAutospacing="0"/>
        <w:jc w:val="center"/>
        <w:rPr>
          <w:sz w:val="16"/>
          <w:szCs w:val="16"/>
        </w:rPr>
      </w:pPr>
    </w:p>
    <w:p w14:paraId="66ADB94A" w14:textId="77777777" w:rsidR="00E8052B" w:rsidRDefault="00E8052B" w:rsidP="00E8052B">
      <w:pPr>
        <w:pStyle w:val="NormalWeb"/>
        <w:shd w:val="clear" w:color="auto" w:fill="FFFFFF"/>
        <w:spacing w:before="0" w:beforeAutospacing="0" w:after="0" w:afterAutospacing="0"/>
        <w:jc w:val="center"/>
        <w:rPr>
          <w:sz w:val="16"/>
          <w:szCs w:val="16"/>
        </w:rPr>
      </w:pPr>
    </w:p>
    <w:p w14:paraId="6C97A0C6" w14:textId="77777777" w:rsidR="00E8052B" w:rsidRDefault="00E8052B" w:rsidP="00E8052B">
      <w:pPr>
        <w:pStyle w:val="NormalWeb"/>
        <w:shd w:val="clear" w:color="auto" w:fill="FFFFFF"/>
        <w:spacing w:before="0" w:beforeAutospacing="0" w:after="0" w:afterAutospacing="0"/>
        <w:jc w:val="center"/>
        <w:rPr>
          <w:sz w:val="16"/>
          <w:szCs w:val="16"/>
        </w:rPr>
      </w:pPr>
    </w:p>
    <w:p w14:paraId="62AEAD07" w14:textId="77777777" w:rsidR="00E8052B" w:rsidRDefault="00E8052B" w:rsidP="00E8052B">
      <w:pPr>
        <w:pStyle w:val="NormalWeb"/>
        <w:shd w:val="clear" w:color="auto" w:fill="FFFFFF"/>
        <w:spacing w:before="0" w:beforeAutospacing="0" w:after="0" w:afterAutospacing="0"/>
        <w:jc w:val="center"/>
        <w:rPr>
          <w:sz w:val="16"/>
          <w:szCs w:val="16"/>
        </w:rPr>
      </w:pPr>
    </w:p>
    <w:p w14:paraId="036D014E" w14:textId="77777777" w:rsidR="00E8052B" w:rsidRDefault="00E8052B" w:rsidP="00E8052B">
      <w:pPr>
        <w:pStyle w:val="NormalWeb"/>
        <w:shd w:val="clear" w:color="auto" w:fill="FFFFFF"/>
        <w:spacing w:before="0" w:beforeAutospacing="0" w:after="0" w:afterAutospacing="0"/>
        <w:jc w:val="center"/>
        <w:rPr>
          <w:sz w:val="16"/>
          <w:szCs w:val="16"/>
        </w:rPr>
      </w:pPr>
    </w:p>
    <w:p w14:paraId="7846BD2D" w14:textId="77777777" w:rsidR="00E8052B" w:rsidRDefault="00E8052B" w:rsidP="00E8052B">
      <w:pPr>
        <w:pStyle w:val="NormalWeb"/>
        <w:shd w:val="clear" w:color="auto" w:fill="FFFFFF"/>
        <w:spacing w:before="0" w:beforeAutospacing="0" w:after="0" w:afterAutospacing="0"/>
        <w:jc w:val="center"/>
        <w:rPr>
          <w:sz w:val="16"/>
          <w:szCs w:val="16"/>
        </w:rPr>
      </w:pPr>
    </w:p>
    <w:p w14:paraId="08D51DBC" w14:textId="77777777" w:rsidR="00E8052B" w:rsidRDefault="00E8052B" w:rsidP="00E8052B">
      <w:pPr>
        <w:pStyle w:val="NormalWeb"/>
        <w:shd w:val="clear" w:color="auto" w:fill="FFFFFF"/>
        <w:spacing w:before="0" w:beforeAutospacing="0" w:after="0" w:afterAutospacing="0"/>
        <w:jc w:val="center"/>
        <w:rPr>
          <w:sz w:val="16"/>
          <w:szCs w:val="16"/>
        </w:rPr>
      </w:pPr>
    </w:p>
    <w:p w14:paraId="70F47B74" w14:textId="77777777" w:rsidR="00E8052B" w:rsidRDefault="00E8052B" w:rsidP="00E8052B">
      <w:pPr>
        <w:pStyle w:val="NormalWeb"/>
        <w:shd w:val="clear" w:color="auto" w:fill="FFFFFF"/>
        <w:spacing w:before="0" w:beforeAutospacing="0" w:after="0" w:afterAutospacing="0"/>
        <w:jc w:val="center"/>
        <w:rPr>
          <w:sz w:val="16"/>
          <w:szCs w:val="16"/>
        </w:rPr>
      </w:pPr>
    </w:p>
    <w:p w14:paraId="1E27E2E5" w14:textId="3F286D49" w:rsidR="007D5A82" w:rsidRDefault="00E8052B" w:rsidP="00E8052B">
      <w:pPr>
        <w:pStyle w:val="NormalWeb"/>
        <w:shd w:val="clear" w:color="auto" w:fill="FFFFFF"/>
        <w:spacing w:before="0" w:beforeAutospacing="0" w:after="0" w:afterAutospacing="0"/>
        <w:jc w:val="center"/>
        <w:rPr>
          <w:rStyle w:val="Hipervnculo"/>
          <w:rFonts w:ascii="Arial" w:hAnsi="Arial" w:cs="Arial"/>
          <w:sz w:val="16"/>
          <w:szCs w:val="16"/>
        </w:rPr>
      </w:pPr>
      <w:r>
        <w:rPr>
          <w:rFonts w:ascii="Arial" w:hAnsi="Arial" w:cs="Arial"/>
          <w:sz w:val="16"/>
          <w:szCs w:val="16"/>
        </w:rPr>
        <w:t xml:space="preserve">Fuente: </w:t>
      </w:r>
      <w:r w:rsidR="007D5A82" w:rsidRPr="00E8052B">
        <w:rPr>
          <w:rFonts w:ascii="Arial" w:hAnsi="Arial" w:cs="Arial"/>
          <w:sz w:val="16"/>
          <w:szCs w:val="16"/>
        </w:rPr>
        <w:t xml:space="preserve">Secretaría Distrital de Ambiente. (s. f.). </w:t>
      </w:r>
      <w:r w:rsidR="007D5A82" w:rsidRPr="00E8052B">
        <w:rPr>
          <w:rStyle w:val="nfasis"/>
          <w:rFonts w:ascii="Arial" w:eastAsiaTheme="majorEastAsia" w:hAnsi="Arial" w:cs="Arial"/>
          <w:sz w:val="16"/>
          <w:szCs w:val="16"/>
        </w:rPr>
        <w:t>Disposición de residuos de puntos críticos no aprovechables en el Parque de Innovación Doña Juana (PIDJ – RPCCPIDJ)</w:t>
      </w:r>
      <w:r w:rsidR="007D5A82" w:rsidRPr="00E8052B">
        <w:rPr>
          <w:rFonts w:ascii="Arial" w:hAnsi="Arial" w:cs="Arial"/>
          <w:sz w:val="16"/>
          <w:szCs w:val="16"/>
        </w:rPr>
        <w:t xml:space="preserve">. Observatorio Ambiental de Bogotá. </w:t>
      </w:r>
      <w:hyperlink r:id="rId11" w:tgtFrame="_new" w:history="1">
        <w:r w:rsidR="007D5A82" w:rsidRPr="00E8052B">
          <w:rPr>
            <w:rStyle w:val="Hipervnculo"/>
            <w:rFonts w:ascii="Arial" w:hAnsi="Arial" w:cs="Arial"/>
            <w:sz w:val="16"/>
            <w:szCs w:val="16"/>
          </w:rPr>
          <w:t>https://oab.ambientebogota.gov.co/disposicion-de-residuos-de-puntos-criticos-no-aprovechables-en-el-parque-de-innovacion-dona-juana-pidj/</w:t>
        </w:r>
      </w:hyperlink>
    </w:p>
    <w:p w14:paraId="0CF54CCF" w14:textId="77777777" w:rsidR="00E8052B" w:rsidRPr="00E8052B" w:rsidRDefault="00E8052B" w:rsidP="00E8052B">
      <w:pPr>
        <w:pStyle w:val="NormalWeb"/>
        <w:shd w:val="clear" w:color="auto" w:fill="FFFFFF"/>
        <w:spacing w:before="0" w:beforeAutospacing="0" w:after="0" w:afterAutospacing="0"/>
        <w:jc w:val="center"/>
        <w:rPr>
          <w:rFonts w:ascii="Arial" w:hAnsi="Arial" w:cs="Arial"/>
          <w:sz w:val="16"/>
          <w:szCs w:val="16"/>
        </w:rPr>
      </w:pPr>
    </w:p>
    <w:bookmarkEnd w:id="3"/>
    <w:p w14:paraId="25AA9659" w14:textId="5E0736D0" w:rsidR="007D5A82" w:rsidRDefault="00264021" w:rsidP="00E8052B">
      <w:pPr>
        <w:pStyle w:val="NormalWeb"/>
        <w:shd w:val="clear" w:color="auto" w:fill="FFFFFF"/>
        <w:spacing w:before="0" w:beforeAutospacing="0" w:after="0" w:afterAutospacing="0"/>
        <w:jc w:val="both"/>
        <w:rPr>
          <w:rFonts w:ascii="Arial" w:hAnsi="Arial" w:cs="Arial"/>
        </w:rPr>
      </w:pPr>
      <w:r w:rsidRPr="00264021">
        <w:rPr>
          <w:rFonts w:ascii="Arial" w:hAnsi="Arial" w:cs="Arial"/>
        </w:rPr>
        <w:t>Este indicador nos da a conocer la cantidad de residuos provenientes de puntos críticos con mayor contenido de residuos sólidos convencionales u ordinarios, más los rechazos resultantes de la separación y limpieza de los residuos de puntos críticos aprovechables, que son dispuestos en el Parque de Innovación Doña Juana.</w:t>
      </w:r>
    </w:p>
    <w:p w14:paraId="55CEB635" w14:textId="77777777" w:rsidR="00E8052B" w:rsidRPr="00264021" w:rsidRDefault="00E8052B" w:rsidP="00E8052B">
      <w:pPr>
        <w:pStyle w:val="NormalWeb"/>
        <w:shd w:val="clear" w:color="auto" w:fill="FFFFFF"/>
        <w:spacing w:before="0" w:beforeAutospacing="0" w:after="0" w:afterAutospacing="0"/>
        <w:jc w:val="both"/>
        <w:rPr>
          <w:rFonts w:ascii="Arial" w:hAnsi="Arial" w:cs="Arial"/>
        </w:rPr>
      </w:pPr>
    </w:p>
    <w:p w14:paraId="5F59F49F" w14:textId="79CDB44C" w:rsidR="0056390D" w:rsidRDefault="0056390D" w:rsidP="00E8052B">
      <w:pPr>
        <w:pStyle w:val="NormalWeb"/>
        <w:shd w:val="clear" w:color="auto" w:fill="FFFFFF"/>
        <w:spacing w:before="0" w:beforeAutospacing="0" w:after="0" w:afterAutospacing="0"/>
        <w:jc w:val="both"/>
        <w:rPr>
          <w:rFonts w:ascii="Arial" w:hAnsi="Arial" w:cs="Arial"/>
        </w:rPr>
      </w:pPr>
      <w:r w:rsidRPr="00264021">
        <w:rPr>
          <w:rFonts w:ascii="Arial" w:hAnsi="Arial" w:cs="Arial"/>
        </w:rPr>
        <w:t>Los residuos de puntos críticos</w:t>
      </w:r>
      <w:r w:rsidRPr="00264021">
        <w:rPr>
          <w:rFonts w:ascii="Arial" w:hAnsi="Arial" w:cs="Arial"/>
          <w:b/>
          <w:bCs/>
        </w:rPr>
        <w:t> </w:t>
      </w:r>
      <w:r w:rsidRPr="00264021">
        <w:rPr>
          <w:rFonts w:ascii="Arial" w:hAnsi="Arial" w:cs="Arial"/>
        </w:rPr>
        <w:t>corresponden a aquellos residuos sólidos acumulados en espacios públicos de la ciudad, depositados de forma ilegal por usuarios indisciplinados, en lugares no autorizados, generando deterioro sanitario que conlleva a la afectación de la limpieza del área donde se encuentran, por la generación de malos olores, focos de propagación de vectores, enfermedades, entre otros.</w:t>
      </w:r>
    </w:p>
    <w:p w14:paraId="638AB767" w14:textId="5BAAC48E" w:rsidR="004A52D8" w:rsidRDefault="004A52D8" w:rsidP="00E8052B">
      <w:pPr>
        <w:pStyle w:val="NormalWeb"/>
        <w:shd w:val="clear" w:color="auto" w:fill="FFFFFF"/>
        <w:spacing w:before="0" w:beforeAutospacing="0" w:after="0" w:afterAutospacing="0"/>
        <w:jc w:val="both"/>
        <w:rPr>
          <w:rFonts w:ascii="Arial" w:hAnsi="Arial" w:cs="Arial"/>
        </w:rPr>
      </w:pPr>
    </w:p>
    <w:p w14:paraId="66C9BBDC" w14:textId="30968782" w:rsidR="000E2584" w:rsidRDefault="000E2584" w:rsidP="00E8052B">
      <w:pPr>
        <w:pStyle w:val="NormalWeb"/>
        <w:spacing w:before="0" w:beforeAutospacing="0" w:after="0" w:afterAutospacing="0"/>
        <w:jc w:val="both"/>
        <w:rPr>
          <w:rFonts w:ascii="Arial" w:hAnsi="Arial" w:cs="Arial"/>
        </w:rPr>
      </w:pPr>
      <w:r w:rsidRPr="000E2584">
        <w:rPr>
          <w:rFonts w:ascii="Arial" w:hAnsi="Arial" w:cs="Arial"/>
        </w:rPr>
        <w:t>De ahí la importancia de articular los esfuerzos de las autoridades anteriormente mencionadas, con el propósito de lograr una acción coordinada que armonice el proceso</w:t>
      </w:r>
      <w:r w:rsidR="004A52D8">
        <w:rPr>
          <w:rFonts w:ascii="Arial" w:hAnsi="Arial" w:cs="Arial"/>
        </w:rPr>
        <w:t xml:space="preserve"> </w:t>
      </w:r>
      <w:r w:rsidRPr="000E2584">
        <w:rPr>
          <w:rFonts w:ascii="Arial" w:hAnsi="Arial" w:cs="Arial"/>
        </w:rPr>
        <w:t>de recolección y</w:t>
      </w:r>
      <w:r w:rsidRPr="004A52D8">
        <w:rPr>
          <w:rFonts w:ascii="Arial" w:hAnsi="Arial" w:cs="Arial"/>
        </w:rPr>
        <w:t xml:space="preserve"> gestión de residuos. En este escenario, los establecimientos comerciales desempeñan un papel fundamental, pues tienen la posibilidad de iniciar la correcta clasificación desde la fuente y, a través de sus prácticas, influir positivamente en sus clientes, promoviendo una cultura de separación y aprovechamiento más consciente.</w:t>
      </w:r>
    </w:p>
    <w:p w14:paraId="19D95069" w14:textId="77777777" w:rsidR="00E8052B" w:rsidRPr="004A52D8" w:rsidRDefault="00E8052B" w:rsidP="00E8052B">
      <w:pPr>
        <w:pStyle w:val="NormalWeb"/>
        <w:spacing w:before="0" w:beforeAutospacing="0" w:after="0" w:afterAutospacing="0"/>
        <w:jc w:val="both"/>
        <w:rPr>
          <w:rFonts w:ascii="Arial" w:hAnsi="Arial" w:cs="Arial"/>
        </w:rPr>
      </w:pPr>
    </w:p>
    <w:p w14:paraId="6438C734" w14:textId="40EE78E1" w:rsidR="000E2584" w:rsidRDefault="000E2584" w:rsidP="00E8052B">
      <w:pPr>
        <w:pStyle w:val="NormalWeb"/>
        <w:spacing w:before="0" w:beforeAutospacing="0" w:after="0" w:afterAutospacing="0"/>
        <w:jc w:val="both"/>
        <w:rPr>
          <w:rFonts w:ascii="Arial" w:hAnsi="Arial" w:cs="Arial"/>
        </w:rPr>
      </w:pPr>
      <w:r w:rsidRPr="004A52D8">
        <w:rPr>
          <w:rFonts w:ascii="Arial" w:hAnsi="Arial" w:cs="Arial"/>
        </w:rPr>
        <w:t>Esta articulación permite adoptar medidas más efectivas para la gestión de los residuos provenientes de puntos críticos (RPCC), los cuales, al estar compuestos por una mezcla de residuos aprovechables y ordinarios, requieren procesos adecuados de separación que permitan recuperar la fracción valorizable y reincorporarla a la cadena productiva, reduciendo así la disposición final innecesaria.</w:t>
      </w:r>
    </w:p>
    <w:p w14:paraId="17A01413" w14:textId="77777777" w:rsidR="00E8052B" w:rsidRPr="004A52D8" w:rsidRDefault="00E8052B" w:rsidP="00E8052B">
      <w:pPr>
        <w:pStyle w:val="NormalWeb"/>
        <w:spacing w:before="0" w:beforeAutospacing="0" w:after="0" w:afterAutospacing="0"/>
        <w:jc w:val="both"/>
        <w:rPr>
          <w:rFonts w:ascii="Arial" w:hAnsi="Arial" w:cs="Arial"/>
        </w:rPr>
      </w:pPr>
    </w:p>
    <w:p w14:paraId="69C2BF74" w14:textId="77777777" w:rsidR="00E8052B" w:rsidRDefault="0026742D" w:rsidP="00E8052B">
      <w:pPr>
        <w:pStyle w:val="NormalWeb"/>
        <w:spacing w:before="0" w:beforeAutospacing="0" w:after="0" w:afterAutospacing="0"/>
        <w:jc w:val="both"/>
        <w:rPr>
          <w:rFonts w:ascii="Arial" w:hAnsi="Arial" w:cs="Arial"/>
        </w:rPr>
      </w:pPr>
      <w:r w:rsidRPr="0026742D">
        <w:rPr>
          <w:rFonts w:ascii="Arial" w:hAnsi="Arial" w:cs="Arial"/>
        </w:rPr>
        <w:t xml:space="preserve">Finalmente, y en el contexto descrito, resulta indiscutible el papel estratégico de los establecimientos comerciales en el proceso de clasificación de residuos sólidos desde la </w:t>
      </w:r>
    </w:p>
    <w:p w14:paraId="4905195E" w14:textId="77777777" w:rsidR="00E8052B" w:rsidRDefault="00E8052B" w:rsidP="00E8052B">
      <w:pPr>
        <w:pStyle w:val="NormalWeb"/>
        <w:spacing w:before="0" w:beforeAutospacing="0" w:after="0" w:afterAutospacing="0"/>
        <w:jc w:val="both"/>
        <w:rPr>
          <w:rFonts w:ascii="Arial" w:hAnsi="Arial" w:cs="Arial"/>
        </w:rPr>
      </w:pPr>
    </w:p>
    <w:p w14:paraId="307E4B85" w14:textId="77777777" w:rsidR="00E8052B" w:rsidRDefault="00E8052B" w:rsidP="00E8052B">
      <w:pPr>
        <w:pStyle w:val="NormalWeb"/>
        <w:spacing w:before="0" w:beforeAutospacing="0" w:after="0" w:afterAutospacing="0"/>
        <w:jc w:val="both"/>
        <w:rPr>
          <w:rFonts w:ascii="Arial" w:hAnsi="Arial" w:cs="Arial"/>
        </w:rPr>
      </w:pPr>
    </w:p>
    <w:p w14:paraId="148D50BF" w14:textId="77777777" w:rsidR="00E8052B" w:rsidRDefault="00E8052B" w:rsidP="00E8052B">
      <w:pPr>
        <w:pStyle w:val="NormalWeb"/>
        <w:spacing w:before="0" w:beforeAutospacing="0" w:after="0" w:afterAutospacing="0"/>
        <w:jc w:val="both"/>
        <w:rPr>
          <w:rFonts w:ascii="Arial" w:hAnsi="Arial" w:cs="Arial"/>
        </w:rPr>
      </w:pPr>
    </w:p>
    <w:p w14:paraId="4506EB70" w14:textId="77777777" w:rsidR="00E8052B" w:rsidRDefault="00E8052B" w:rsidP="00E8052B">
      <w:pPr>
        <w:pStyle w:val="NormalWeb"/>
        <w:spacing w:before="0" w:beforeAutospacing="0" w:after="0" w:afterAutospacing="0"/>
        <w:jc w:val="both"/>
        <w:rPr>
          <w:rFonts w:ascii="Arial" w:hAnsi="Arial" w:cs="Arial"/>
        </w:rPr>
      </w:pPr>
    </w:p>
    <w:p w14:paraId="627C1648" w14:textId="3582F397" w:rsidR="0026742D" w:rsidRDefault="0026742D" w:rsidP="00E8052B">
      <w:pPr>
        <w:pStyle w:val="NormalWeb"/>
        <w:spacing w:before="0" w:beforeAutospacing="0" w:after="0" w:afterAutospacing="0"/>
        <w:jc w:val="both"/>
        <w:rPr>
          <w:rFonts w:ascii="Arial" w:hAnsi="Arial" w:cs="Arial"/>
        </w:rPr>
      </w:pPr>
      <w:r w:rsidRPr="0026742D">
        <w:rPr>
          <w:rFonts w:ascii="Arial" w:hAnsi="Arial" w:cs="Arial"/>
        </w:rPr>
        <w:t>fuente. Son estos actores quienes, en el desarrollo cotidiano de su actividad económica, generan una proporción significativa de residuos y, al mismo tiempo, tienen la capacidad de incidir directamente en la transformación de la aún insuficiente cultura de aprovechamiento y reciclaje en el sector comercial.</w:t>
      </w:r>
    </w:p>
    <w:p w14:paraId="7BC7C1C4" w14:textId="77777777" w:rsidR="00E8052B" w:rsidRPr="0026742D" w:rsidRDefault="00E8052B" w:rsidP="00E8052B">
      <w:pPr>
        <w:pStyle w:val="NormalWeb"/>
        <w:spacing w:before="0" w:beforeAutospacing="0" w:after="0" w:afterAutospacing="0"/>
        <w:jc w:val="both"/>
        <w:rPr>
          <w:rFonts w:ascii="Arial" w:hAnsi="Arial" w:cs="Arial"/>
        </w:rPr>
      </w:pPr>
    </w:p>
    <w:p w14:paraId="4D6FB2B4" w14:textId="77777777" w:rsidR="0026742D" w:rsidRPr="0026742D" w:rsidRDefault="0026742D" w:rsidP="00E8052B">
      <w:pPr>
        <w:pStyle w:val="NormalWeb"/>
        <w:spacing w:before="0" w:beforeAutospacing="0" w:after="0" w:afterAutospacing="0"/>
        <w:jc w:val="both"/>
        <w:rPr>
          <w:rFonts w:ascii="Arial" w:hAnsi="Arial" w:cs="Arial"/>
        </w:rPr>
      </w:pPr>
      <w:r w:rsidRPr="0026742D">
        <w:rPr>
          <w:rFonts w:ascii="Arial" w:hAnsi="Arial" w:cs="Arial"/>
        </w:rPr>
        <w:t>Su compromiso no solo contribuye a incrementar las tasas de separación y valorización de materiales, sino que también permite reducir la presión sobre el Relleno Sanitario Doña Juana, optimizar la gestión de los residuos provenientes de puntos críticos y fortalecer el modelo de economía circular promovido por el Distrito. En este sentido, promover lineamientos claros, estrategias pedagógicas, incentivos y mecanismos de seguimiento orientados al sector comercial no constituye una medida aislada, sino una acción estructural que articula responsabilidad ambiental, sostenibilidad urbana y participación activa de los actores económicos en la construcción de una ciudad más limpia, eficiente y ambientalmente responsable.</w:t>
      </w:r>
    </w:p>
    <w:p w14:paraId="1AE28396" w14:textId="77777777" w:rsidR="002F420D" w:rsidRPr="00405F30" w:rsidRDefault="002F420D" w:rsidP="00E8052B">
      <w:pPr>
        <w:pStyle w:val="Ttulo1"/>
        <w:tabs>
          <w:tab w:val="left" w:pos="1261"/>
          <w:tab w:val="left" w:pos="1262"/>
          <w:tab w:val="left" w:pos="8789"/>
        </w:tabs>
        <w:ind w:left="0" w:right="626"/>
        <w:rPr>
          <w:b w:val="0"/>
          <w:bCs w:val="0"/>
          <w:highlight w:val="magenta"/>
        </w:rPr>
      </w:pPr>
    </w:p>
    <w:p w14:paraId="2EF22CDC" w14:textId="77777777" w:rsidR="002F420D" w:rsidRPr="00382F20" w:rsidRDefault="002F420D" w:rsidP="00E8052B">
      <w:pPr>
        <w:pStyle w:val="Ttulo1"/>
        <w:tabs>
          <w:tab w:val="left" w:pos="1261"/>
          <w:tab w:val="left" w:pos="1262"/>
          <w:tab w:val="left" w:pos="8789"/>
        </w:tabs>
        <w:ind w:left="0" w:right="626"/>
        <w:jc w:val="left"/>
        <w:rPr>
          <w:b w:val="0"/>
          <w:bCs w:val="0"/>
        </w:rPr>
      </w:pPr>
      <w:r w:rsidRPr="00382F20">
        <w:rPr>
          <w:b w:val="0"/>
          <w:bCs w:val="0"/>
        </w:rPr>
        <w:t>REFERENCIAS</w:t>
      </w:r>
    </w:p>
    <w:p w14:paraId="1BAFB004" w14:textId="77777777" w:rsidR="002F420D" w:rsidRPr="00382F20" w:rsidRDefault="002F420D" w:rsidP="00E8052B">
      <w:pPr>
        <w:pStyle w:val="Ttulo1"/>
        <w:tabs>
          <w:tab w:val="left" w:pos="1261"/>
          <w:tab w:val="left" w:pos="1262"/>
          <w:tab w:val="left" w:pos="8789"/>
        </w:tabs>
        <w:ind w:left="0" w:right="626"/>
        <w:rPr>
          <w:b w:val="0"/>
          <w:bCs w:val="0"/>
        </w:rPr>
      </w:pPr>
    </w:p>
    <w:p w14:paraId="59D2F0A5" w14:textId="1E4A09AC" w:rsidR="0026742D" w:rsidRPr="00382F20" w:rsidRDefault="0026742D" w:rsidP="00E8052B">
      <w:pPr>
        <w:pStyle w:val="Prrafodelista"/>
        <w:numPr>
          <w:ilvl w:val="0"/>
          <w:numId w:val="3"/>
        </w:numPr>
        <w:tabs>
          <w:tab w:val="left" w:pos="1261"/>
          <w:tab w:val="left" w:pos="1262"/>
          <w:tab w:val="left" w:pos="8789"/>
        </w:tabs>
        <w:ind w:left="284" w:right="626"/>
        <w:jc w:val="both"/>
        <w:rPr>
          <w:rStyle w:val="Hipervnculo"/>
          <w:rFonts w:ascii="Arial" w:hAnsi="Arial" w:cs="Arial"/>
          <w:color w:val="111111"/>
          <w:sz w:val="24"/>
          <w:szCs w:val="24"/>
          <w:u w:val="none"/>
        </w:rPr>
      </w:pPr>
      <w:r w:rsidRPr="00382F20">
        <w:rPr>
          <w:rFonts w:ascii="Arial" w:hAnsi="Arial" w:cs="Arial"/>
          <w:sz w:val="24"/>
          <w:szCs w:val="24"/>
        </w:rPr>
        <w:t xml:space="preserve">Secretaría Distrital de Ambiente. (s. f.). Disposición de residuos de puntos críticos no aprovechables en el Parque de Innovación Doña Juana (PIDJ – RPCCPIDJ). Observatorio Ambiental de Bogotá. </w:t>
      </w:r>
      <w:hyperlink r:id="rId12" w:history="1">
        <w:r w:rsidRPr="00382F20">
          <w:rPr>
            <w:rStyle w:val="Hipervnculo"/>
            <w:rFonts w:ascii="Arial" w:hAnsi="Arial" w:cs="Arial"/>
            <w:sz w:val="24"/>
            <w:szCs w:val="24"/>
          </w:rPr>
          <w:t>https://oab.ambientebogota.gov.co/disposicion-de-residuos-de-puntos-criticos-no-aprovechables-en-el-parque-de-innovacion-dona-juana-pidj/</w:t>
        </w:r>
      </w:hyperlink>
    </w:p>
    <w:p w14:paraId="1961BF30" w14:textId="77777777" w:rsidR="00382F20" w:rsidRPr="00382F20" w:rsidRDefault="00382F20" w:rsidP="00382F20">
      <w:pPr>
        <w:pStyle w:val="Prrafodelista"/>
        <w:tabs>
          <w:tab w:val="left" w:pos="1261"/>
          <w:tab w:val="left" w:pos="1262"/>
          <w:tab w:val="left" w:pos="8789"/>
        </w:tabs>
        <w:ind w:left="284" w:right="626"/>
        <w:jc w:val="both"/>
        <w:rPr>
          <w:rFonts w:ascii="Arial" w:hAnsi="Arial" w:cs="Arial"/>
          <w:color w:val="111111"/>
          <w:sz w:val="24"/>
          <w:szCs w:val="24"/>
        </w:rPr>
      </w:pPr>
    </w:p>
    <w:p w14:paraId="39EBC841" w14:textId="502F655A" w:rsidR="0026742D" w:rsidRPr="000D4784" w:rsidRDefault="00824706" w:rsidP="00E8052B">
      <w:pPr>
        <w:pStyle w:val="Prrafodelista"/>
        <w:numPr>
          <w:ilvl w:val="0"/>
          <w:numId w:val="3"/>
        </w:numPr>
        <w:tabs>
          <w:tab w:val="left" w:pos="1261"/>
          <w:tab w:val="left" w:pos="1262"/>
          <w:tab w:val="left" w:pos="8789"/>
        </w:tabs>
        <w:ind w:left="284" w:right="626"/>
        <w:jc w:val="both"/>
        <w:rPr>
          <w:rFonts w:ascii="Arial" w:hAnsi="Arial" w:cs="Arial"/>
          <w:color w:val="111111"/>
          <w:sz w:val="24"/>
          <w:szCs w:val="24"/>
        </w:rPr>
      </w:pPr>
      <w:r w:rsidRPr="00382F20">
        <w:rPr>
          <w:rFonts w:ascii="Arial" w:hAnsi="Arial" w:cs="Arial"/>
          <w:sz w:val="24"/>
          <w:szCs w:val="24"/>
        </w:rPr>
        <w:t xml:space="preserve">Bogotá: Página Web Bogotá. (s. f.). </w:t>
      </w:r>
      <w:r w:rsidRPr="00382F20">
        <w:rPr>
          <w:rStyle w:val="nfasis"/>
          <w:rFonts w:ascii="Arial" w:hAnsi="Arial" w:cs="Arial"/>
          <w:sz w:val="24"/>
          <w:szCs w:val="24"/>
        </w:rPr>
        <w:t>Modelo de gestión de residuos sólidos en Bogotá</w:t>
      </w:r>
      <w:r w:rsidRPr="00382F20">
        <w:rPr>
          <w:rFonts w:ascii="Arial" w:hAnsi="Arial" w:cs="Arial"/>
          <w:sz w:val="24"/>
          <w:szCs w:val="24"/>
        </w:rPr>
        <w:t xml:space="preserve">. </w:t>
      </w:r>
      <w:hyperlink r:id="rId13" w:tgtFrame="_new" w:history="1">
        <w:r w:rsidRPr="00382F20">
          <w:rPr>
            <w:rStyle w:val="Hipervnculo"/>
            <w:rFonts w:ascii="Arial" w:hAnsi="Arial" w:cs="Arial"/>
            <w:sz w:val="24"/>
            <w:szCs w:val="24"/>
          </w:rPr>
          <w:t>https://bogota.gov.co/mi-ciudad/habitat/nuevo-modelo-de-gestion-de-residuos-solidos-en-bogota</w:t>
        </w:r>
      </w:hyperlink>
    </w:p>
    <w:p w14:paraId="312CE4AD" w14:textId="77777777" w:rsidR="002F420D" w:rsidRDefault="002F420D" w:rsidP="002F420D">
      <w:pPr>
        <w:pStyle w:val="Ttulo1"/>
        <w:tabs>
          <w:tab w:val="left" w:pos="1261"/>
          <w:tab w:val="left" w:pos="1262"/>
          <w:tab w:val="left" w:pos="8789"/>
        </w:tabs>
        <w:ind w:left="284" w:right="626"/>
        <w:rPr>
          <w:b w:val="0"/>
          <w:bCs w:val="0"/>
          <w:color w:val="111111"/>
        </w:rPr>
      </w:pPr>
    </w:p>
    <w:p w14:paraId="224D92F9" w14:textId="77777777" w:rsidR="002F420D" w:rsidRDefault="002F420D" w:rsidP="002F420D">
      <w:pPr>
        <w:pStyle w:val="Ttulo1"/>
        <w:tabs>
          <w:tab w:val="left" w:pos="1261"/>
          <w:tab w:val="left" w:pos="1262"/>
          <w:tab w:val="left" w:pos="8789"/>
        </w:tabs>
        <w:ind w:left="284" w:right="626"/>
        <w:rPr>
          <w:b w:val="0"/>
          <w:bCs w:val="0"/>
          <w:color w:val="111111"/>
        </w:rPr>
      </w:pPr>
    </w:p>
    <w:p w14:paraId="150C10EF" w14:textId="77777777" w:rsidR="002F420D" w:rsidRDefault="002F420D">
      <w:pPr>
        <w:pStyle w:val="Ttulo1"/>
        <w:numPr>
          <w:ilvl w:val="0"/>
          <w:numId w:val="6"/>
        </w:numPr>
        <w:tabs>
          <w:tab w:val="left" w:pos="1261"/>
          <w:tab w:val="left" w:pos="1262"/>
          <w:tab w:val="left" w:pos="8789"/>
        </w:tabs>
        <w:ind w:right="626"/>
      </w:pPr>
      <w:r>
        <w:t>SUGERENCIAS DE MODIFICACIONES AL ARTICULADO INICIAL</w:t>
      </w:r>
    </w:p>
    <w:p w14:paraId="0AF25654" w14:textId="77777777" w:rsidR="002F420D" w:rsidRPr="00900B92" w:rsidRDefault="002F420D" w:rsidP="002F420D">
      <w:pPr>
        <w:pStyle w:val="Ttulo1"/>
        <w:tabs>
          <w:tab w:val="left" w:pos="1261"/>
          <w:tab w:val="left" w:pos="1262"/>
          <w:tab w:val="left" w:pos="8789"/>
        </w:tabs>
        <w:ind w:right="626"/>
      </w:pPr>
    </w:p>
    <w:p w14:paraId="0DE67C28" w14:textId="361F8E58" w:rsidR="002F420D" w:rsidRPr="00382F20" w:rsidRDefault="002F420D" w:rsidP="002F420D">
      <w:pPr>
        <w:pStyle w:val="Ttulo1"/>
        <w:tabs>
          <w:tab w:val="left" w:pos="1261"/>
          <w:tab w:val="left" w:pos="1262"/>
          <w:tab w:val="left" w:pos="8789"/>
        </w:tabs>
        <w:ind w:left="0" w:right="626"/>
        <w:rPr>
          <w:b w:val="0"/>
          <w:bCs w:val="0"/>
        </w:rPr>
      </w:pPr>
      <w:r w:rsidRPr="00382F20">
        <w:rPr>
          <w:b w:val="0"/>
          <w:bCs w:val="0"/>
        </w:rPr>
        <w:t>Sugiero unas modificaciones para los artículos 2, 3 y 4</w:t>
      </w:r>
      <w:r w:rsidR="00C50AE7" w:rsidRPr="00382F20">
        <w:rPr>
          <w:b w:val="0"/>
          <w:bCs w:val="0"/>
        </w:rPr>
        <w:t>.</w:t>
      </w:r>
    </w:p>
    <w:p w14:paraId="5E35C161" w14:textId="77777777" w:rsidR="002F420D" w:rsidRDefault="002F420D" w:rsidP="002F420D">
      <w:pPr>
        <w:pStyle w:val="Ttulo1"/>
        <w:tabs>
          <w:tab w:val="left" w:pos="1261"/>
          <w:tab w:val="left" w:pos="1262"/>
          <w:tab w:val="left" w:pos="8789"/>
        </w:tabs>
        <w:ind w:left="0" w:right="626"/>
        <w:rPr>
          <w:b w:val="0"/>
          <w:bCs w:val="0"/>
        </w:rPr>
      </w:pPr>
    </w:p>
    <w:p w14:paraId="71BB9AC3" w14:textId="55F054A6" w:rsidR="002F420D" w:rsidRDefault="002F420D" w:rsidP="002F420D">
      <w:pPr>
        <w:pStyle w:val="Ttulo1"/>
        <w:tabs>
          <w:tab w:val="left" w:pos="1261"/>
          <w:tab w:val="left" w:pos="1262"/>
          <w:tab w:val="left" w:pos="8789"/>
        </w:tabs>
        <w:ind w:left="0" w:right="626"/>
        <w:rPr>
          <w:b w:val="0"/>
          <w:bCs w:val="0"/>
        </w:rPr>
      </w:pPr>
    </w:p>
    <w:p w14:paraId="7FEC57B1" w14:textId="2A98B5B8" w:rsidR="00382F20" w:rsidRDefault="00382F20" w:rsidP="002F420D">
      <w:pPr>
        <w:pStyle w:val="Ttulo1"/>
        <w:tabs>
          <w:tab w:val="left" w:pos="1261"/>
          <w:tab w:val="left" w:pos="1262"/>
          <w:tab w:val="left" w:pos="8789"/>
        </w:tabs>
        <w:ind w:left="0" w:right="626"/>
        <w:rPr>
          <w:b w:val="0"/>
          <w:bCs w:val="0"/>
        </w:rPr>
      </w:pPr>
    </w:p>
    <w:p w14:paraId="3F800F56" w14:textId="2ED938A0" w:rsidR="00382F20" w:rsidRDefault="00382F20" w:rsidP="002F420D">
      <w:pPr>
        <w:pStyle w:val="Ttulo1"/>
        <w:tabs>
          <w:tab w:val="left" w:pos="1261"/>
          <w:tab w:val="left" w:pos="1262"/>
          <w:tab w:val="left" w:pos="8789"/>
        </w:tabs>
        <w:ind w:left="0" w:right="626"/>
        <w:rPr>
          <w:b w:val="0"/>
          <w:bCs w:val="0"/>
        </w:rPr>
      </w:pPr>
    </w:p>
    <w:p w14:paraId="5E5E188E" w14:textId="5AE0F5E5" w:rsidR="00382F20" w:rsidRDefault="00382F20" w:rsidP="002F420D">
      <w:pPr>
        <w:pStyle w:val="Ttulo1"/>
        <w:tabs>
          <w:tab w:val="left" w:pos="1261"/>
          <w:tab w:val="left" w:pos="1262"/>
          <w:tab w:val="left" w:pos="8789"/>
        </w:tabs>
        <w:ind w:left="0" w:right="626"/>
        <w:rPr>
          <w:b w:val="0"/>
          <w:bCs w:val="0"/>
        </w:rPr>
      </w:pPr>
    </w:p>
    <w:p w14:paraId="03464B21" w14:textId="3ABCEAE9" w:rsidR="00382F20" w:rsidRDefault="00382F20" w:rsidP="002F420D">
      <w:pPr>
        <w:pStyle w:val="Ttulo1"/>
        <w:tabs>
          <w:tab w:val="left" w:pos="1261"/>
          <w:tab w:val="left" w:pos="1262"/>
          <w:tab w:val="left" w:pos="8789"/>
        </w:tabs>
        <w:ind w:left="0" w:right="626"/>
        <w:rPr>
          <w:b w:val="0"/>
          <w:bCs w:val="0"/>
        </w:rPr>
      </w:pPr>
    </w:p>
    <w:p w14:paraId="7C8CAFC7" w14:textId="3C4072E8" w:rsidR="00382F20" w:rsidRDefault="00382F20" w:rsidP="002F420D">
      <w:pPr>
        <w:pStyle w:val="Ttulo1"/>
        <w:tabs>
          <w:tab w:val="left" w:pos="1261"/>
          <w:tab w:val="left" w:pos="1262"/>
          <w:tab w:val="left" w:pos="8789"/>
        </w:tabs>
        <w:ind w:left="0" w:right="626"/>
        <w:rPr>
          <w:b w:val="0"/>
          <w:bCs w:val="0"/>
        </w:rPr>
      </w:pPr>
    </w:p>
    <w:p w14:paraId="0F8513D0" w14:textId="7F55CAC1" w:rsidR="00382F20" w:rsidRDefault="00382F20" w:rsidP="002F420D">
      <w:pPr>
        <w:pStyle w:val="Ttulo1"/>
        <w:tabs>
          <w:tab w:val="left" w:pos="1261"/>
          <w:tab w:val="left" w:pos="1262"/>
          <w:tab w:val="left" w:pos="8789"/>
        </w:tabs>
        <w:ind w:left="0" w:right="626"/>
        <w:rPr>
          <w:b w:val="0"/>
          <w:bCs w:val="0"/>
        </w:rPr>
      </w:pPr>
    </w:p>
    <w:p w14:paraId="19505729" w14:textId="3A2C7BEA" w:rsidR="00382F20" w:rsidRDefault="00382F20" w:rsidP="002F420D">
      <w:pPr>
        <w:pStyle w:val="Ttulo1"/>
        <w:tabs>
          <w:tab w:val="left" w:pos="1261"/>
          <w:tab w:val="left" w:pos="1262"/>
          <w:tab w:val="left" w:pos="8789"/>
        </w:tabs>
        <w:ind w:left="0" w:right="626"/>
        <w:rPr>
          <w:b w:val="0"/>
          <w:bCs w:val="0"/>
        </w:rPr>
      </w:pPr>
    </w:p>
    <w:p w14:paraId="579A8670" w14:textId="5E246CFF" w:rsidR="00382F20" w:rsidRDefault="00382F20" w:rsidP="002F420D">
      <w:pPr>
        <w:pStyle w:val="Ttulo1"/>
        <w:tabs>
          <w:tab w:val="left" w:pos="1261"/>
          <w:tab w:val="left" w:pos="1262"/>
          <w:tab w:val="left" w:pos="8789"/>
        </w:tabs>
        <w:ind w:left="0" w:right="626"/>
        <w:rPr>
          <w:b w:val="0"/>
          <w:bCs w:val="0"/>
        </w:rPr>
      </w:pPr>
    </w:p>
    <w:p w14:paraId="36766B92" w14:textId="7809A052" w:rsidR="00382F20" w:rsidRDefault="00382F20" w:rsidP="002F420D">
      <w:pPr>
        <w:pStyle w:val="Ttulo1"/>
        <w:tabs>
          <w:tab w:val="left" w:pos="1261"/>
          <w:tab w:val="left" w:pos="1262"/>
          <w:tab w:val="left" w:pos="8789"/>
        </w:tabs>
        <w:ind w:left="0" w:right="626"/>
        <w:rPr>
          <w:b w:val="0"/>
          <w:bCs w:val="0"/>
        </w:rPr>
      </w:pPr>
    </w:p>
    <w:p w14:paraId="2458534A" w14:textId="6B800E21" w:rsidR="00382F20" w:rsidRDefault="00382F20" w:rsidP="002F420D">
      <w:pPr>
        <w:pStyle w:val="Ttulo1"/>
        <w:tabs>
          <w:tab w:val="left" w:pos="1261"/>
          <w:tab w:val="left" w:pos="1262"/>
          <w:tab w:val="left" w:pos="8789"/>
        </w:tabs>
        <w:ind w:left="0" w:right="626"/>
        <w:rPr>
          <w:b w:val="0"/>
          <w:bCs w:val="0"/>
        </w:rPr>
      </w:pPr>
    </w:p>
    <w:p w14:paraId="2AAAF66F" w14:textId="7BBCD045" w:rsidR="00382F20" w:rsidRDefault="00382F20" w:rsidP="002F420D">
      <w:pPr>
        <w:pStyle w:val="Ttulo1"/>
        <w:tabs>
          <w:tab w:val="left" w:pos="1261"/>
          <w:tab w:val="left" w:pos="1262"/>
          <w:tab w:val="left" w:pos="8789"/>
        </w:tabs>
        <w:ind w:left="0" w:right="626"/>
        <w:rPr>
          <w:b w:val="0"/>
          <w:bCs w:val="0"/>
        </w:rPr>
      </w:pPr>
    </w:p>
    <w:p w14:paraId="158EE001" w14:textId="77777777" w:rsidR="00382F20" w:rsidRDefault="00382F20" w:rsidP="002F420D">
      <w:pPr>
        <w:pStyle w:val="Ttulo1"/>
        <w:tabs>
          <w:tab w:val="left" w:pos="1261"/>
          <w:tab w:val="left" w:pos="1262"/>
          <w:tab w:val="left" w:pos="8789"/>
        </w:tabs>
        <w:ind w:left="0" w:right="626"/>
        <w:rPr>
          <w:b w:val="0"/>
          <w:bCs w:val="0"/>
        </w:rPr>
      </w:pPr>
    </w:p>
    <w:p w14:paraId="452D17EF" w14:textId="2534406F" w:rsidR="002F420D" w:rsidRPr="00C56596" w:rsidRDefault="002F420D" w:rsidP="00EE6393">
      <w:pPr>
        <w:pStyle w:val="Textoindependiente"/>
        <w:tabs>
          <w:tab w:val="left" w:pos="8789"/>
        </w:tabs>
        <w:ind w:right="626"/>
        <w:jc w:val="center"/>
        <w:rPr>
          <w:rFonts w:ascii="Arial" w:hAnsi="Arial"/>
          <w:b/>
          <w:bCs/>
          <w:sz w:val="22"/>
        </w:rPr>
      </w:pPr>
      <w:r w:rsidRPr="00C56596">
        <w:rPr>
          <w:rFonts w:ascii="Arial" w:hAnsi="Arial"/>
          <w:b/>
          <w:bCs/>
          <w:sz w:val="22"/>
        </w:rPr>
        <w:t xml:space="preserve">PLIEGO DE MODIFICACIONES PROYECTO DE ACUERDO </w:t>
      </w:r>
      <w:r w:rsidR="00FF7DC9" w:rsidRPr="00C56596">
        <w:rPr>
          <w:rFonts w:ascii="Arial" w:hAnsi="Arial"/>
          <w:b/>
          <w:bCs/>
          <w:sz w:val="22"/>
        </w:rPr>
        <w:t>065</w:t>
      </w:r>
      <w:r w:rsidRPr="00C56596">
        <w:rPr>
          <w:rFonts w:ascii="Arial" w:hAnsi="Arial"/>
          <w:b/>
          <w:bCs/>
          <w:sz w:val="22"/>
        </w:rPr>
        <w:t xml:space="preserve"> DE 202</w:t>
      </w:r>
      <w:r w:rsidR="00FF7DC9" w:rsidRPr="00C56596">
        <w:rPr>
          <w:rFonts w:ascii="Arial" w:hAnsi="Arial"/>
          <w:b/>
          <w:bCs/>
          <w:sz w:val="22"/>
        </w:rPr>
        <w:t>6</w:t>
      </w:r>
    </w:p>
    <w:p w14:paraId="6098B365" w14:textId="5D27180F" w:rsidR="00382F20" w:rsidRDefault="00382F20" w:rsidP="002F420D">
      <w:pPr>
        <w:pStyle w:val="Textoindependiente"/>
        <w:tabs>
          <w:tab w:val="left" w:pos="8789"/>
        </w:tabs>
        <w:ind w:right="626"/>
        <w:jc w:val="center"/>
        <w:rPr>
          <w:rFonts w:ascii="Arial" w:hAnsi="Arial"/>
          <w:b/>
          <w:bCs/>
        </w:rPr>
      </w:pPr>
    </w:p>
    <w:tbl>
      <w:tblPr>
        <w:tblStyle w:val="Tablaconcuadrcula"/>
        <w:tblW w:w="5273" w:type="pct"/>
        <w:tblLook w:val="04A0" w:firstRow="1" w:lastRow="0" w:firstColumn="1" w:lastColumn="0" w:noHBand="0" w:noVBand="1"/>
      </w:tblPr>
      <w:tblGrid>
        <w:gridCol w:w="4827"/>
        <w:gridCol w:w="5092"/>
      </w:tblGrid>
      <w:tr w:rsidR="00382F20" w:rsidRPr="00382F20" w14:paraId="370FAD5F" w14:textId="77777777" w:rsidTr="00C4713E">
        <w:tc>
          <w:tcPr>
            <w:tcW w:w="2433" w:type="pct"/>
          </w:tcPr>
          <w:p w14:paraId="3EBFA0D4" w14:textId="544555A9" w:rsidR="00382F20" w:rsidRPr="00382F20" w:rsidRDefault="00382F20" w:rsidP="002F420D">
            <w:pPr>
              <w:pStyle w:val="Textoindependiente"/>
              <w:tabs>
                <w:tab w:val="left" w:pos="8789"/>
              </w:tabs>
              <w:ind w:right="626"/>
              <w:jc w:val="center"/>
              <w:rPr>
                <w:rFonts w:ascii="Arial" w:hAnsi="Arial"/>
                <w:b/>
                <w:bCs/>
                <w:sz w:val="22"/>
                <w:szCs w:val="22"/>
              </w:rPr>
            </w:pPr>
            <w:r w:rsidRPr="00382F20">
              <w:rPr>
                <w:rFonts w:ascii="Arial" w:hAnsi="Arial"/>
                <w:b/>
                <w:bCs/>
                <w:sz w:val="22"/>
                <w:szCs w:val="22"/>
              </w:rPr>
              <w:t>TEXTO DEL PROYECTO DE ACUERDO</w:t>
            </w:r>
          </w:p>
        </w:tc>
        <w:tc>
          <w:tcPr>
            <w:tcW w:w="2567" w:type="pct"/>
          </w:tcPr>
          <w:p w14:paraId="5889BC75" w14:textId="429056B8" w:rsidR="00382F20" w:rsidRPr="00382F20" w:rsidRDefault="00382F20" w:rsidP="002F420D">
            <w:pPr>
              <w:pStyle w:val="Textoindependiente"/>
              <w:tabs>
                <w:tab w:val="left" w:pos="8789"/>
              </w:tabs>
              <w:ind w:right="626"/>
              <w:jc w:val="center"/>
              <w:rPr>
                <w:rFonts w:ascii="Arial" w:hAnsi="Arial"/>
                <w:b/>
                <w:bCs/>
                <w:sz w:val="22"/>
                <w:szCs w:val="22"/>
              </w:rPr>
            </w:pPr>
            <w:r w:rsidRPr="00382F20">
              <w:rPr>
                <w:rFonts w:ascii="Arial" w:hAnsi="Arial"/>
                <w:b/>
                <w:bCs/>
                <w:sz w:val="22"/>
                <w:szCs w:val="22"/>
              </w:rPr>
              <w:t>TEXTO PROPUESTO</w:t>
            </w:r>
          </w:p>
        </w:tc>
      </w:tr>
      <w:tr w:rsidR="00382F20" w:rsidRPr="00382F20" w14:paraId="515850AF" w14:textId="77777777" w:rsidTr="00C4713E">
        <w:tc>
          <w:tcPr>
            <w:tcW w:w="2433" w:type="pct"/>
          </w:tcPr>
          <w:p w14:paraId="6F7AD952" w14:textId="1B400E18" w:rsidR="00382F20" w:rsidRPr="00382F20" w:rsidRDefault="00382F20" w:rsidP="002F420D">
            <w:pPr>
              <w:pStyle w:val="Textoindependiente"/>
              <w:tabs>
                <w:tab w:val="left" w:pos="8789"/>
              </w:tabs>
              <w:ind w:right="626"/>
              <w:jc w:val="center"/>
              <w:rPr>
                <w:rFonts w:ascii="Arial" w:hAnsi="Arial"/>
                <w:bCs/>
                <w:sz w:val="22"/>
                <w:szCs w:val="22"/>
              </w:rPr>
            </w:pPr>
            <w:r w:rsidRPr="00382F20">
              <w:rPr>
                <w:rFonts w:ascii="Arial" w:hAnsi="Arial"/>
                <w:bCs/>
                <w:sz w:val="22"/>
                <w:szCs w:val="22"/>
              </w:rPr>
              <w:t>“Por medio del cual se establecen lineamientos para promover la debida clasificación de residuos sólidos desde la fuente en establecimientos comerciales de Bogotá D.C., y se dictan otras disposiciones”</w:t>
            </w:r>
          </w:p>
        </w:tc>
        <w:tc>
          <w:tcPr>
            <w:tcW w:w="2567" w:type="pct"/>
          </w:tcPr>
          <w:p w14:paraId="14A67E5D" w14:textId="77777777" w:rsidR="00382F20" w:rsidRDefault="00382F20" w:rsidP="002F420D">
            <w:pPr>
              <w:pStyle w:val="Textoindependiente"/>
              <w:tabs>
                <w:tab w:val="left" w:pos="8789"/>
              </w:tabs>
              <w:ind w:right="626"/>
              <w:jc w:val="center"/>
              <w:rPr>
                <w:rFonts w:ascii="Arial" w:hAnsi="Arial"/>
                <w:b/>
                <w:bCs/>
                <w:sz w:val="22"/>
                <w:szCs w:val="22"/>
              </w:rPr>
            </w:pPr>
          </w:p>
          <w:p w14:paraId="0E474366" w14:textId="77777777" w:rsidR="00382F20" w:rsidRDefault="00382F20" w:rsidP="002F420D">
            <w:pPr>
              <w:pStyle w:val="Textoindependiente"/>
              <w:tabs>
                <w:tab w:val="left" w:pos="8789"/>
              </w:tabs>
              <w:ind w:right="626"/>
              <w:jc w:val="center"/>
              <w:rPr>
                <w:rFonts w:ascii="Arial" w:hAnsi="Arial"/>
                <w:b/>
                <w:bCs/>
                <w:sz w:val="22"/>
                <w:szCs w:val="22"/>
              </w:rPr>
            </w:pPr>
          </w:p>
          <w:p w14:paraId="56F00763" w14:textId="524A7A6B" w:rsidR="00382F20" w:rsidRPr="00382F20" w:rsidRDefault="00382F20" w:rsidP="002F420D">
            <w:pPr>
              <w:pStyle w:val="Textoindependiente"/>
              <w:tabs>
                <w:tab w:val="left" w:pos="8789"/>
              </w:tabs>
              <w:ind w:right="626"/>
              <w:jc w:val="center"/>
              <w:rPr>
                <w:rFonts w:ascii="Arial" w:hAnsi="Arial"/>
                <w:bCs/>
                <w:sz w:val="22"/>
                <w:szCs w:val="22"/>
              </w:rPr>
            </w:pPr>
            <w:r w:rsidRPr="00382F20">
              <w:rPr>
                <w:rFonts w:ascii="Arial" w:hAnsi="Arial"/>
                <w:bCs/>
                <w:sz w:val="22"/>
                <w:szCs w:val="22"/>
              </w:rPr>
              <w:t>Sin Modificaciones</w:t>
            </w:r>
          </w:p>
        </w:tc>
      </w:tr>
      <w:tr w:rsidR="00382F20" w:rsidRPr="00382F20" w14:paraId="3DACCCD5" w14:textId="77777777" w:rsidTr="00C4713E">
        <w:tc>
          <w:tcPr>
            <w:tcW w:w="2433" w:type="pct"/>
          </w:tcPr>
          <w:p w14:paraId="4EA833C0" w14:textId="77777777" w:rsidR="00382F20" w:rsidRPr="00382F20" w:rsidRDefault="00382F20" w:rsidP="00382F20">
            <w:pPr>
              <w:pStyle w:val="Textoindependiente"/>
              <w:tabs>
                <w:tab w:val="left" w:pos="8789"/>
              </w:tabs>
              <w:ind w:right="626"/>
              <w:jc w:val="center"/>
              <w:rPr>
                <w:rFonts w:ascii="Arial" w:hAnsi="Arial"/>
                <w:b/>
                <w:bCs/>
                <w:sz w:val="22"/>
                <w:szCs w:val="22"/>
              </w:rPr>
            </w:pPr>
            <w:r w:rsidRPr="00382F20">
              <w:rPr>
                <w:rFonts w:ascii="Arial" w:hAnsi="Arial"/>
                <w:b/>
                <w:bCs/>
                <w:sz w:val="22"/>
                <w:szCs w:val="22"/>
              </w:rPr>
              <w:t>EL CONCEJO DE BOGOTÁ, DISTRITO CAPITAL,</w:t>
            </w:r>
          </w:p>
          <w:p w14:paraId="25D62218" w14:textId="77777777" w:rsidR="00382F20" w:rsidRPr="00382F20" w:rsidRDefault="00382F20" w:rsidP="00382F20">
            <w:pPr>
              <w:pStyle w:val="Textoindependiente"/>
              <w:tabs>
                <w:tab w:val="left" w:pos="8789"/>
              </w:tabs>
              <w:ind w:right="626"/>
              <w:jc w:val="center"/>
              <w:rPr>
                <w:rFonts w:ascii="Arial" w:hAnsi="Arial"/>
                <w:b/>
                <w:bCs/>
                <w:sz w:val="22"/>
                <w:szCs w:val="22"/>
              </w:rPr>
            </w:pPr>
          </w:p>
          <w:p w14:paraId="22E6C84A" w14:textId="77777777" w:rsidR="00382F20" w:rsidRPr="00382F20" w:rsidRDefault="00382F20" w:rsidP="00382F20">
            <w:pPr>
              <w:pStyle w:val="Textoindependiente"/>
              <w:tabs>
                <w:tab w:val="left" w:pos="8789"/>
              </w:tabs>
              <w:ind w:right="626"/>
              <w:jc w:val="center"/>
              <w:rPr>
                <w:rFonts w:ascii="Arial" w:hAnsi="Arial"/>
                <w:bCs/>
                <w:sz w:val="22"/>
                <w:szCs w:val="22"/>
              </w:rPr>
            </w:pPr>
            <w:r w:rsidRPr="00382F20">
              <w:rPr>
                <w:rFonts w:ascii="Arial" w:hAnsi="Arial"/>
                <w:bCs/>
                <w:sz w:val="22"/>
                <w:szCs w:val="22"/>
              </w:rPr>
              <w:t>En uso de sus facultades constitucionales y legales, en especial las conferidas por el artículo 313 de la Constitución Política y el Decreto Ley 1421 de 1993, artículo 12 numerales 1, 7 y 25</w:t>
            </w:r>
          </w:p>
          <w:p w14:paraId="0A9E82FF" w14:textId="77777777" w:rsidR="00382F20" w:rsidRPr="00382F20" w:rsidRDefault="00382F20" w:rsidP="00382F20">
            <w:pPr>
              <w:pStyle w:val="Textoindependiente"/>
              <w:tabs>
                <w:tab w:val="left" w:pos="8789"/>
              </w:tabs>
              <w:ind w:right="626"/>
              <w:jc w:val="center"/>
              <w:rPr>
                <w:rFonts w:ascii="Arial" w:hAnsi="Arial"/>
                <w:b/>
                <w:bCs/>
                <w:sz w:val="22"/>
                <w:szCs w:val="22"/>
              </w:rPr>
            </w:pPr>
          </w:p>
          <w:p w14:paraId="441C1CBF" w14:textId="7E142861" w:rsidR="00382F20" w:rsidRPr="00382F20" w:rsidRDefault="00382F20" w:rsidP="00382F20">
            <w:pPr>
              <w:pStyle w:val="Textoindependiente"/>
              <w:tabs>
                <w:tab w:val="left" w:pos="8789"/>
              </w:tabs>
              <w:ind w:right="626"/>
              <w:jc w:val="center"/>
              <w:rPr>
                <w:rFonts w:ascii="Arial" w:hAnsi="Arial"/>
                <w:b/>
                <w:bCs/>
                <w:sz w:val="22"/>
                <w:szCs w:val="22"/>
              </w:rPr>
            </w:pPr>
            <w:r w:rsidRPr="00382F20">
              <w:rPr>
                <w:rFonts w:ascii="Arial" w:hAnsi="Arial"/>
                <w:b/>
                <w:bCs/>
                <w:sz w:val="22"/>
                <w:szCs w:val="22"/>
              </w:rPr>
              <w:t>ACUERDA:</w:t>
            </w:r>
          </w:p>
        </w:tc>
        <w:tc>
          <w:tcPr>
            <w:tcW w:w="2567" w:type="pct"/>
          </w:tcPr>
          <w:p w14:paraId="2672BF41"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3009BD2A"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337DA915"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19C431F1"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60DE57FC"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058796B2" w14:textId="16BCB7A8" w:rsidR="00382F20" w:rsidRPr="00382F20" w:rsidRDefault="00382F20" w:rsidP="002F420D">
            <w:pPr>
              <w:pStyle w:val="Textoindependiente"/>
              <w:tabs>
                <w:tab w:val="left" w:pos="8789"/>
              </w:tabs>
              <w:ind w:right="626"/>
              <w:jc w:val="center"/>
              <w:rPr>
                <w:rFonts w:ascii="Arial" w:hAnsi="Arial"/>
                <w:b/>
                <w:bCs/>
                <w:sz w:val="22"/>
                <w:szCs w:val="22"/>
              </w:rPr>
            </w:pPr>
            <w:r w:rsidRPr="00D11784">
              <w:rPr>
                <w:rFonts w:ascii="Arial" w:eastAsia="Times New Roman" w:hAnsi="Arial" w:cs="Arial"/>
                <w:bCs/>
                <w:sz w:val="22"/>
                <w:szCs w:val="22"/>
              </w:rPr>
              <w:t>Sin Modificaciones</w:t>
            </w:r>
          </w:p>
        </w:tc>
      </w:tr>
      <w:tr w:rsidR="00382F20" w:rsidRPr="00382F20" w14:paraId="65E95376" w14:textId="77777777" w:rsidTr="00C4713E">
        <w:tc>
          <w:tcPr>
            <w:tcW w:w="2433" w:type="pct"/>
          </w:tcPr>
          <w:p w14:paraId="293ADAA0" w14:textId="46E8EC78" w:rsidR="00382F20" w:rsidRPr="00382F20" w:rsidRDefault="00382F20" w:rsidP="002F420D">
            <w:pPr>
              <w:pStyle w:val="Textoindependiente"/>
              <w:tabs>
                <w:tab w:val="left" w:pos="8789"/>
              </w:tabs>
              <w:ind w:right="626"/>
              <w:jc w:val="center"/>
              <w:rPr>
                <w:rFonts w:ascii="Arial" w:hAnsi="Arial"/>
                <w:b/>
                <w:bCs/>
                <w:sz w:val="22"/>
                <w:szCs w:val="22"/>
              </w:rPr>
            </w:pPr>
            <w:r w:rsidRPr="00382F20">
              <w:rPr>
                <w:rFonts w:ascii="Arial" w:hAnsi="Arial"/>
                <w:b/>
                <w:bCs/>
                <w:sz w:val="22"/>
                <w:szCs w:val="22"/>
              </w:rPr>
              <w:t xml:space="preserve">ARTÍCULO 1o. OBJETO. </w:t>
            </w:r>
            <w:r w:rsidRPr="00382F20">
              <w:rPr>
                <w:rFonts w:ascii="Arial" w:hAnsi="Arial"/>
                <w:bCs/>
                <w:sz w:val="22"/>
                <w:szCs w:val="22"/>
              </w:rPr>
              <w:t>La Administración Distrital, en cabeza de las entidades competentes, establecerá los lineamientos y medidas necesarias para promover la clasificación de residuos sólidos aprovechables en la fuente por parte de los establecimientos de comercio de la ciudad, asegurando el cumplimiento de las normativas ambientales vigentes, con el fin de contribuir a la reducción de la cantidad de residuos destinados a disposición final en el Parque de Innovación Doña Juana y a la conservación del medio ambiente</w:t>
            </w:r>
          </w:p>
        </w:tc>
        <w:tc>
          <w:tcPr>
            <w:tcW w:w="2567" w:type="pct"/>
          </w:tcPr>
          <w:p w14:paraId="1CBED8E7"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257321E2"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7BF7A545"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2F6CA8DA"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056EA952"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36945A0C"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2347F60B" w14:textId="77777777" w:rsidR="00382F20" w:rsidRDefault="00382F20" w:rsidP="002F420D">
            <w:pPr>
              <w:pStyle w:val="Textoindependiente"/>
              <w:tabs>
                <w:tab w:val="left" w:pos="8789"/>
              </w:tabs>
              <w:ind w:right="626"/>
              <w:jc w:val="center"/>
              <w:rPr>
                <w:rFonts w:ascii="Arial" w:eastAsia="Times New Roman" w:hAnsi="Arial" w:cs="Arial"/>
                <w:bCs/>
                <w:sz w:val="22"/>
                <w:szCs w:val="22"/>
              </w:rPr>
            </w:pPr>
          </w:p>
          <w:p w14:paraId="51E1FE65" w14:textId="744F5A4B" w:rsidR="00382F20" w:rsidRPr="00382F20" w:rsidRDefault="00382F20" w:rsidP="002F420D">
            <w:pPr>
              <w:pStyle w:val="Textoindependiente"/>
              <w:tabs>
                <w:tab w:val="left" w:pos="8789"/>
              </w:tabs>
              <w:ind w:right="626"/>
              <w:jc w:val="center"/>
              <w:rPr>
                <w:rFonts w:ascii="Arial" w:hAnsi="Arial"/>
                <w:b/>
                <w:bCs/>
                <w:sz w:val="22"/>
                <w:szCs w:val="22"/>
              </w:rPr>
            </w:pPr>
            <w:r w:rsidRPr="00D11784">
              <w:rPr>
                <w:rFonts w:ascii="Arial" w:eastAsia="Times New Roman" w:hAnsi="Arial" w:cs="Arial"/>
                <w:bCs/>
                <w:sz w:val="22"/>
                <w:szCs w:val="22"/>
              </w:rPr>
              <w:t>Sin Modificaciones</w:t>
            </w:r>
          </w:p>
        </w:tc>
      </w:tr>
      <w:tr w:rsidR="00382F20" w:rsidRPr="00382F20" w14:paraId="2F2C9615" w14:textId="77777777" w:rsidTr="00C4713E">
        <w:tc>
          <w:tcPr>
            <w:tcW w:w="2433" w:type="pct"/>
          </w:tcPr>
          <w:p w14:paraId="5CE49272" w14:textId="77777777" w:rsidR="00A03373" w:rsidRPr="00A03373" w:rsidRDefault="00A03373" w:rsidP="00A03373">
            <w:pPr>
              <w:pStyle w:val="Textoindependiente"/>
              <w:tabs>
                <w:tab w:val="left" w:pos="8789"/>
              </w:tabs>
              <w:ind w:right="626"/>
              <w:jc w:val="center"/>
              <w:rPr>
                <w:rFonts w:ascii="Arial" w:hAnsi="Arial"/>
                <w:bCs/>
                <w:sz w:val="22"/>
                <w:szCs w:val="22"/>
              </w:rPr>
            </w:pPr>
            <w:r w:rsidRPr="00A03373">
              <w:rPr>
                <w:rFonts w:ascii="Arial" w:hAnsi="Arial"/>
                <w:b/>
                <w:bCs/>
                <w:sz w:val="22"/>
                <w:szCs w:val="22"/>
              </w:rPr>
              <w:t xml:space="preserve">Artículo 2º. Definiciones. </w:t>
            </w:r>
            <w:r w:rsidRPr="00A03373">
              <w:rPr>
                <w:rFonts w:ascii="Arial" w:hAnsi="Arial"/>
                <w:bCs/>
                <w:sz w:val="22"/>
                <w:szCs w:val="22"/>
              </w:rPr>
              <w:t>Para los fines del presente Acuerdo, se establecen las siguientes definiciones:</w:t>
            </w:r>
          </w:p>
          <w:p w14:paraId="47D2F79B" w14:textId="77777777" w:rsidR="00A03373" w:rsidRPr="00A03373" w:rsidRDefault="00A03373" w:rsidP="00A03373">
            <w:pPr>
              <w:pStyle w:val="Textoindependiente"/>
              <w:tabs>
                <w:tab w:val="left" w:pos="8789"/>
              </w:tabs>
              <w:ind w:right="626"/>
              <w:jc w:val="center"/>
              <w:rPr>
                <w:rFonts w:ascii="Arial" w:hAnsi="Arial"/>
                <w:bCs/>
                <w:sz w:val="22"/>
                <w:szCs w:val="22"/>
              </w:rPr>
            </w:pPr>
          </w:p>
          <w:p w14:paraId="4333CFDA" w14:textId="440AFD69" w:rsidR="00382F20" w:rsidRPr="00382F20" w:rsidRDefault="00A03373" w:rsidP="00A03373">
            <w:pPr>
              <w:pStyle w:val="Textoindependiente"/>
              <w:tabs>
                <w:tab w:val="left" w:pos="8789"/>
              </w:tabs>
              <w:ind w:right="626"/>
              <w:jc w:val="center"/>
              <w:rPr>
                <w:rFonts w:ascii="Arial" w:hAnsi="Arial"/>
                <w:b/>
                <w:bCs/>
                <w:sz w:val="22"/>
                <w:szCs w:val="22"/>
              </w:rPr>
            </w:pPr>
            <w:r w:rsidRPr="00A03373">
              <w:rPr>
                <w:rFonts w:ascii="Arial" w:hAnsi="Arial"/>
                <w:b/>
                <w:bCs/>
                <w:sz w:val="22"/>
                <w:szCs w:val="22"/>
              </w:rPr>
              <w:t>Aprovechamiento:</w:t>
            </w:r>
            <w:r w:rsidRPr="00A03373">
              <w:rPr>
                <w:rFonts w:ascii="Arial" w:hAnsi="Arial"/>
                <w:bCs/>
                <w:sz w:val="22"/>
                <w:szCs w:val="22"/>
              </w:rPr>
              <w:t xml:space="preserve"> Es la actividad complementaria del servicio público de aseo que comprende la</w:t>
            </w:r>
            <w:r w:rsidRPr="00A03373">
              <w:rPr>
                <w:rFonts w:ascii="Arial" w:hAnsi="Arial"/>
                <w:b/>
                <w:bCs/>
                <w:sz w:val="22"/>
                <w:szCs w:val="22"/>
              </w:rPr>
              <w:t xml:space="preserve"> </w:t>
            </w:r>
            <w:r w:rsidRPr="00A03373">
              <w:rPr>
                <w:rFonts w:ascii="Arial" w:hAnsi="Arial"/>
                <w:bCs/>
                <w:sz w:val="22"/>
                <w:szCs w:val="22"/>
              </w:rPr>
              <w:t>recolección de residuos aprovechables separados</w:t>
            </w:r>
            <w:r w:rsidRPr="00A03373">
              <w:rPr>
                <w:rFonts w:ascii="Arial" w:hAnsi="Arial"/>
                <w:b/>
                <w:bCs/>
                <w:sz w:val="22"/>
                <w:szCs w:val="22"/>
              </w:rPr>
              <w:t xml:space="preserve"> </w:t>
            </w:r>
            <w:r w:rsidRPr="00A03373">
              <w:rPr>
                <w:rFonts w:ascii="Arial" w:hAnsi="Arial"/>
                <w:bCs/>
                <w:sz w:val="22"/>
                <w:szCs w:val="22"/>
              </w:rPr>
              <w:t>en la</w:t>
            </w:r>
            <w:r w:rsidRPr="00A03373">
              <w:rPr>
                <w:rFonts w:ascii="Arial" w:hAnsi="Arial"/>
                <w:b/>
                <w:bCs/>
                <w:sz w:val="22"/>
                <w:szCs w:val="22"/>
              </w:rPr>
              <w:t xml:space="preserve"> </w:t>
            </w:r>
          </w:p>
        </w:tc>
        <w:tc>
          <w:tcPr>
            <w:tcW w:w="2567" w:type="pct"/>
          </w:tcPr>
          <w:p w14:paraId="3B00B370" w14:textId="77777777" w:rsidR="00C4713E" w:rsidRPr="00A03373" w:rsidRDefault="00C4713E" w:rsidP="00C4713E">
            <w:pPr>
              <w:pStyle w:val="Textoindependiente"/>
              <w:tabs>
                <w:tab w:val="left" w:pos="8789"/>
              </w:tabs>
              <w:ind w:right="626"/>
              <w:jc w:val="center"/>
              <w:rPr>
                <w:rFonts w:ascii="Arial" w:hAnsi="Arial"/>
                <w:bCs/>
                <w:sz w:val="22"/>
                <w:szCs w:val="22"/>
              </w:rPr>
            </w:pPr>
            <w:r w:rsidRPr="00A03373">
              <w:rPr>
                <w:rFonts w:ascii="Arial" w:hAnsi="Arial"/>
                <w:b/>
                <w:bCs/>
                <w:sz w:val="22"/>
                <w:szCs w:val="22"/>
              </w:rPr>
              <w:t xml:space="preserve">Artículo 2º. Definiciones. </w:t>
            </w:r>
            <w:r w:rsidRPr="00A03373">
              <w:rPr>
                <w:rFonts w:ascii="Arial" w:hAnsi="Arial"/>
                <w:bCs/>
                <w:sz w:val="22"/>
                <w:szCs w:val="22"/>
              </w:rPr>
              <w:t>Para los fines del presente Acuerdo, se establecen las siguientes definiciones:</w:t>
            </w:r>
          </w:p>
          <w:p w14:paraId="24F0A7F4" w14:textId="77777777" w:rsidR="00C4713E" w:rsidRPr="00A03373" w:rsidRDefault="00C4713E" w:rsidP="00C4713E">
            <w:pPr>
              <w:pStyle w:val="Textoindependiente"/>
              <w:tabs>
                <w:tab w:val="left" w:pos="8789"/>
              </w:tabs>
              <w:ind w:right="626"/>
              <w:jc w:val="center"/>
              <w:rPr>
                <w:rFonts w:ascii="Arial" w:hAnsi="Arial"/>
                <w:bCs/>
                <w:sz w:val="22"/>
                <w:szCs w:val="22"/>
              </w:rPr>
            </w:pPr>
          </w:p>
          <w:p w14:paraId="35B9ACF2" w14:textId="3F68146E" w:rsidR="00382F20" w:rsidRPr="00382F20" w:rsidRDefault="00C4713E" w:rsidP="00C4713E">
            <w:pPr>
              <w:pStyle w:val="Textoindependiente"/>
              <w:tabs>
                <w:tab w:val="left" w:pos="8789"/>
              </w:tabs>
              <w:ind w:right="626"/>
              <w:jc w:val="center"/>
              <w:rPr>
                <w:rFonts w:ascii="Arial" w:hAnsi="Arial"/>
                <w:b/>
                <w:bCs/>
                <w:sz w:val="22"/>
                <w:szCs w:val="22"/>
              </w:rPr>
            </w:pPr>
            <w:r w:rsidRPr="00A03373">
              <w:rPr>
                <w:rFonts w:ascii="Arial" w:hAnsi="Arial"/>
                <w:b/>
                <w:bCs/>
                <w:sz w:val="22"/>
                <w:szCs w:val="22"/>
              </w:rPr>
              <w:t>Aprovechamiento:</w:t>
            </w:r>
            <w:r w:rsidRPr="00A03373">
              <w:rPr>
                <w:rFonts w:ascii="Arial" w:hAnsi="Arial"/>
                <w:bCs/>
                <w:sz w:val="22"/>
                <w:szCs w:val="22"/>
              </w:rPr>
              <w:t xml:space="preserve"> Es la actividad complementaria del servicio público de aseo que comprende la</w:t>
            </w:r>
            <w:r w:rsidRPr="00A03373">
              <w:rPr>
                <w:rFonts w:ascii="Arial" w:hAnsi="Arial"/>
                <w:b/>
                <w:bCs/>
                <w:sz w:val="22"/>
                <w:szCs w:val="22"/>
              </w:rPr>
              <w:t xml:space="preserve"> </w:t>
            </w:r>
            <w:r w:rsidRPr="00A03373">
              <w:rPr>
                <w:rFonts w:ascii="Arial" w:hAnsi="Arial"/>
                <w:bCs/>
                <w:sz w:val="22"/>
                <w:szCs w:val="22"/>
              </w:rPr>
              <w:t>recolección de residuos aprovechables separados</w:t>
            </w:r>
            <w:r w:rsidRPr="00A03373">
              <w:rPr>
                <w:rFonts w:ascii="Arial" w:hAnsi="Arial"/>
                <w:b/>
                <w:bCs/>
                <w:sz w:val="22"/>
                <w:szCs w:val="22"/>
              </w:rPr>
              <w:t xml:space="preserve"> </w:t>
            </w:r>
            <w:r w:rsidRPr="00A03373">
              <w:rPr>
                <w:rFonts w:ascii="Arial" w:hAnsi="Arial"/>
                <w:bCs/>
                <w:sz w:val="22"/>
                <w:szCs w:val="22"/>
              </w:rPr>
              <w:t>en la</w:t>
            </w:r>
          </w:p>
        </w:tc>
      </w:tr>
    </w:tbl>
    <w:p w14:paraId="3FD2E6A5" w14:textId="77777777" w:rsidR="00382F20" w:rsidRDefault="00382F20" w:rsidP="002F420D">
      <w:pPr>
        <w:pStyle w:val="Textoindependiente"/>
        <w:tabs>
          <w:tab w:val="left" w:pos="8789"/>
        </w:tabs>
        <w:ind w:right="626"/>
        <w:jc w:val="center"/>
        <w:rPr>
          <w:rFonts w:ascii="Arial" w:hAnsi="Arial"/>
          <w:b/>
          <w:bCs/>
        </w:rPr>
      </w:pPr>
    </w:p>
    <w:p w14:paraId="6DFC17A5" w14:textId="1E6AB654" w:rsidR="002F420D" w:rsidRDefault="002F420D" w:rsidP="002F420D">
      <w:pPr>
        <w:pStyle w:val="Textoindependiente"/>
        <w:tabs>
          <w:tab w:val="left" w:pos="8789"/>
        </w:tabs>
        <w:ind w:right="626"/>
        <w:jc w:val="center"/>
        <w:rPr>
          <w:rFonts w:ascii="Arial" w:hAnsi="Arial"/>
          <w:b/>
          <w:bCs/>
        </w:rPr>
      </w:pPr>
    </w:p>
    <w:p w14:paraId="7EE17147" w14:textId="29C3BCE9" w:rsidR="00A03373" w:rsidRDefault="00A03373" w:rsidP="002F420D">
      <w:pPr>
        <w:pStyle w:val="Textoindependiente"/>
        <w:tabs>
          <w:tab w:val="left" w:pos="8789"/>
        </w:tabs>
        <w:ind w:right="626"/>
        <w:jc w:val="center"/>
        <w:rPr>
          <w:rFonts w:ascii="Arial" w:hAnsi="Arial"/>
          <w:b/>
          <w:bCs/>
        </w:rPr>
      </w:pPr>
    </w:p>
    <w:tbl>
      <w:tblPr>
        <w:tblStyle w:val="Tablaconcuadrcula"/>
        <w:tblW w:w="9801" w:type="dxa"/>
        <w:tblLook w:val="04A0" w:firstRow="1" w:lastRow="0" w:firstColumn="1" w:lastColumn="0" w:noHBand="0" w:noVBand="1"/>
      </w:tblPr>
      <w:tblGrid>
        <w:gridCol w:w="5098"/>
        <w:gridCol w:w="4703"/>
      </w:tblGrid>
      <w:tr w:rsidR="00A03373" w:rsidRPr="00A03373" w14:paraId="461C6DF7" w14:textId="77777777" w:rsidTr="00A03373">
        <w:tc>
          <w:tcPr>
            <w:tcW w:w="5098" w:type="dxa"/>
          </w:tcPr>
          <w:p w14:paraId="08E49F48" w14:textId="77777777" w:rsidR="00A03373" w:rsidRPr="00A03373" w:rsidRDefault="00A03373" w:rsidP="002F420D">
            <w:pPr>
              <w:pStyle w:val="Textoindependiente"/>
              <w:tabs>
                <w:tab w:val="left" w:pos="8789"/>
              </w:tabs>
              <w:ind w:right="626"/>
              <w:jc w:val="center"/>
              <w:rPr>
                <w:rFonts w:ascii="Arial" w:hAnsi="Arial"/>
                <w:bCs/>
                <w:sz w:val="22"/>
                <w:szCs w:val="22"/>
              </w:rPr>
            </w:pPr>
            <w:r w:rsidRPr="00A03373">
              <w:rPr>
                <w:rFonts w:ascii="Arial" w:hAnsi="Arial"/>
                <w:bCs/>
                <w:sz w:val="22"/>
                <w:szCs w:val="22"/>
              </w:rPr>
              <w:t>fuente por los usuarios, para posteriormente realizar su reincorporación al ciclo económico productivo en forma ambientalmente eficiente.</w:t>
            </w:r>
          </w:p>
          <w:p w14:paraId="64E1A2CA" w14:textId="77777777" w:rsidR="00A03373" w:rsidRPr="00A03373" w:rsidRDefault="00A03373" w:rsidP="00A03373">
            <w:pPr>
              <w:pStyle w:val="Textoindependiente"/>
              <w:tabs>
                <w:tab w:val="left" w:pos="8789"/>
              </w:tabs>
              <w:ind w:right="626"/>
              <w:jc w:val="center"/>
              <w:rPr>
                <w:rFonts w:ascii="Arial" w:hAnsi="Arial"/>
                <w:bCs/>
                <w:sz w:val="22"/>
                <w:szCs w:val="22"/>
              </w:rPr>
            </w:pPr>
            <w:r w:rsidRPr="00A03373">
              <w:rPr>
                <w:rFonts w:ascii="Arial" w:hAnsi="Arial"/>
                <w:b/>
                <w:bCs/>
                <w:sz w:val="22"/>
                <w:szCs w:val="22"/>
              </w:rPr>
              <w:t>Campaña de sensibilización:</w:t>
            </w:r>
            <w:r w:rsidRPr="00A03373">
              <w:rPr>
                <w:rFonts w:ascii="Arial" w:hAnsi="Arial"/>
                <w:bCs/>
                <w:sz w:val="22"/>
                <w:szCs w:val="22"/>
              </w:rPr>
              <w:t xml:space="preserve"> Es una estrategia de comunicación diseñada para crear conciencia, informar y educar a la población sobre la importancia y los beneficios de clasificar los residuos desde el lugar donde son generados. Busca promover cambios de comportamiento en los ciudadanos y fomentar la adopción de prácticas de separación de residuos en sus hogares, lugares de trabajo y otros espacios.</w:t>
            </w:r>
          </w:p>
          <w:p w14:paraId="09F8FBEA" w14:textId="77777777" w:rsidR="00A03373" w:rsidRPr="00A03373" w:rsidRDefault="00A03373" w:rsidP="00A03373">
            <w:pPr>
              <w:pStyle w:val="Textoindependiente"/>
              <w:tabs>
                <w:tab w:val="left" w:pos="8789"/>
              </w:tabs>
              <w:ind w:right="626"/>
              <w:jc w:val="center"/>
              <w:rPr>
                <w:rFonts w:ascii="Arial" w:hAnsi="Arial"/>
                <w:bCs/>
                <w:sz w:val="22"/>
                <w:szCs w:val="22"/>
              </w:rPr>
            </w:pPr>
            <w:r w:rsidRPr="00A03373">
              <w:rPr>
                <w:rFonts w:ascii="Arial" w:hAnsi="Arial"/>
                <w:b/>
                <w:bCs/>
                <w:sz w:val="22"/>
                <w:szCs w:val="22"/>
              </w:rPr>
              <w:t>Clasificación en la Fuente:</w:t>
            </w:r>
            <w:r w:rsidRPr="00A03373">
              <w:rPr>
                <w:rFonts w:ascii="Arial" w:hAnsi="Arial"/>
                <w:bCs/>
                <w:sz w:val="22"/>
                <w:szCs w:val="22"/>
              </w:rPr>
              <w:t xml:space="preserve"> Proceso mediante el cual los residuos sólidos son separados y agrupados según su composición y características (aprovechable y no aprovechable) en el lugar de generación, con el fin de facilitar su posterior recolección, tratamiento y disposición final de acuerdo a lo establecido en el Plan de Gestión Integral de Residuos Sólidos (PGIRS). </w:t>
            </w:r>
          </w:p>
          <w:p w14:paraId="7599E548" w14:textId="77777777" w:rsidR="00A03373" w:rsidRDefault="00A03373" w:rsidP="00A03373">
            <w:pPr>
              <w:pStyle w:val="Textoindependiente"/>
              <w:tabs>
                <w:tab w:val="left" w:pos="8789"/>
              </w:tabs>
              <w:ind w:right="626"/>
              <w:jc w:val="center"/>
              <w:rPr>
                <w:rFonts w:ascii="Arial" w:hAnsi="Arial"/>
                <w:bCs/>
                <w:sz w:val="22"/>
                <w:szCs w:val="22"/>
              </w:rPr>
            </w:pPr>
            <w:r w:rsidRPr="00A03373">
              <w:rPr>
                <w:rFonts w:ascii="Arial" w:hAnsi="Arial"/>
                <w:b/>
                <w:bCs/>
                <w:sz w:val="22"/>
                <w:szCs w:val="22"/>
              </w:rPr>
              <w:t>Disposición final de residuos sólidos:</w:t>
            </w:r>
            <w:r w:rsidRPr="00A03373">
              <w:rPr>
                <w:rFonts w:ascii="Arial" w:hAnsi="Arial"/>
                <w:bCs/>
                <w:sz w:val="22"/>
                <w:szCs w:val="22"/>
              </w:rPr>
              <w:t xml:space="preserve"> Es el proceso de aislar y confinar los residuos sólidos, en especial los no aprovechables, en forma definitiva en lugares especialmente seleccionados y diseñados para evitar la contaminación y los daños o</w:t>
            </w:r>
            <w:r w:rsidRPr="00A03373">
              <w:rPr>
                <w:rFonts w:ascii="Arial" w:hAnsi="Arial"/>
                <w:b/>
                <w:bCs/>
                <w:sz w:val="22"/>
                <w:szCs w:val="22"/>
              </w:rPr>
              <w:t xml:space="preserve"> </w:t>
            </w:r>
            <w:r w:rsidRPr="00A03373">
              <w:rPr>
                <w:rFonts w:ascii="Arial" w:hAnsi="Arial"/>
                <w:bCs/>
                <w:sz w:val="22"/>
                <w:szCs w:val="22"/>
              </w:rPr>
              <w:t>riesgos a la salud humana y al ambiente.</w:t>
            </w:r>
          </w:p>
          <w:p w14:paraId="2BFDE6AE" w14:textId="1916BBD1" w:rsidR="00A03373" w:rsidRPr="00D52DDD" w:rsidRDefault="00A03373" w:rsidP="00A03373">
            <w:pPr>
              <w:jc w:val="center"/>
              <w:rPr>
                <w:rFonts w:eastAsia="Times New Roman"/>
              </w:rPr>
            </w:pPr>
            <w:r w:rsidRPr="00D52DDD">
              <w:rPr>
                <w:rFonts w:eastAsia="Times New Roman"/>
                <w:b/>
              </w:rPr>
              <w:t>Establecimiento de comercio:</w:t>
            </w:r>
            <w:r w:rsidRPr="00D52DDD">
              <w:rPr>
                <w:rFonts w:eastAsia="Times New Roman"/>
              </w:rPr>
              <w:t xml:space="preserve"> Es un conjunto de bienes y elementos organizados para desarrollar las actividades comerciales y cumplir los fines de la empresa. Ejemplo: tiendas, supermercados, restaurantes, cafeterías, fábricas, etc.</w:t>
            </w:r>
          </w:p>
          <w:p w14:paraId="3F88B67E" w14:textId="16AA5801" w:rsidR="00A03373" w:rsidRPr="00A03373" w:rsidRDefault="00A03373" w:rsidP="00D007E1">
            <w:pPr>
              <w:ind w:left="22"/>
              <w:jc w:val="center"/>
              <w:rPr>
                <w:rFonts w:ascii="Arial" w:hAnsi="Arial"/>
                <w:b/>
                <w:bCs/>
              </w:rPr>
            </w:pPr>
            <w:r w:rsidRPr="00D52DDD">
              <w:rPr>
                <w:rFonts w:eastAsia="Times New Roman"/>
                <w:b/>
              </w:rPr>
              <w:t>Gestión integral de residuos sólidos:</w:t>
            </w:r>
            <w:r w:rsidRPr="00D52DDD">
              <w:rPr>
                <w:rFonts w:eastAsia="Times New Roman"/>
              </w:rPr>
              <w:t xml:space="preserve"> Es el conjunto de actividades para el manejo de los residuos sólidos que abarca todas las etapas del ciclo de vida de los mismos desde su generación hasta su disposición final, las cuales van encaminadas a reducir la generación de </w:t>
            </w:r>
          </w:p>
        </w:tc>
        <w:tc>
          <w:tcPr>
            <w:tcW w:w="4703" w:type="dxa"/>
          </w:tcPr>
          <w:p w14:paraId="3D5DACCE" w14:textId="77777777" w:rsidR="00C4713E" w:rsidRPr="00A03373" w:rsidRDefault="00C4713E" w:rsidP="00C4713E">
            <w:pPr>
              <w:pStyle w:val="Textoindependiente"/>
              <w:tabs>
                <w:tab w:val="left" w:pos="8789"/>
              </w:tabs>
              <w:ind w:right="67"/>
              <w:jc w:val="center"/>
              <w:rPr>
                <w:rFonts w:ascii="Arial" w:hAnsi="Arial"/>
                <w:bCs/>
                <w:sz w:val="22"/>
                <w:szCs w:val="22"/>
              </w:rPr>
            </w:pPr>
            <w:r w:rsidRPr="00A03373">
              <w:rPr>
                <w:rFonts w:ascii="Arial" w:hAnsi="Arial"/>
                <w:bCs/>
                <w:sz w:val="22"/>
                <w:szCs w:val="22"/>
              </w:rPr>
              <w:t>fuente por los usuarios, para posteriormente realizar su reincorporación al ciclo económico productivo en forma ambientalmente eficiente.</w:t>
            </w:r>
          </w:p>
          <w:p w14:paraId="4DBB2AC9" w14:textId="77777777" w:rsidR="00C4713E" w:rsidRPr="00A03373" w:rsidRDefault="00C4713E" w:rsidP="00C4713E">
            <w:pPr>
              <w:pStyle w:val="Textoindependiente"/>
              <w:tabs>
                <w:tab w:val="left" w:pos="8789"/>
              </w:tabs>
              <w:ind w:right="67"/>
              <w:jc w:val="center"/>
              <w:rPr>
                <w:rFonts w:ascii="Arial" w:hAnsi="Arial"/>
                <w:bCs/>
                <w:sz w:val="22"/>
                <w:szCs w:val="22"/>
              </w:rPr>
            </w:pPr>
            <w:r w:rsidRPr="00A03373">
              <w:rPr>
                <w:rFonts w:ascii="Arial" w:hAnsi="Arial"/>
                <w:b/>
                <w:bCs/>
                <w:sz w:val="22"/>
                <w:szCs w:val="22"/>
              </w:rPr>
              <w:t>Campaña de sensibilización:</w:t>
            </w:r>
            <w:r w:rsidRPr="00A03373">
              <w:rPr>
                <w:rFonts w:ascii="Arial" w:hAnsi="Arial"/>
                <w:bCs/>
                <w:sz w:val="22"/>
                <w:szCs w:val="22"/>
              </w:rPr>
              <w:t xml:space="preserve"> Es una estrategia de comunicación diseñada para crear conciencia, informar y educar a la población sobre la importancia y los beneficios de clasificar los residuos desde el lugar donde son generados. Busca promover cambios de comportamiento en los ciudadanos y fomentar la adopción de prácticas de separación de residuos en sus hogares, lugares de trabajo y otros espacios.</w:t>
            </w:r>
          </w:p>
          <w:p w14:paraId="20653398" w14:textId="77777777" w:rsidR="00C4713E" w:rsidRPr="00A03373" w:rsidRDefault="00C4713E" w:rsidP="00C4713E">
            <w:pPr>
              <w:pStyle w:val="Textoindependiente"/>
              <w:tabs>
                <w:tab w:val="left" w:pos="8789"/>
              </w:tabs>
              <w:ind w:right="67"/>
              <w:jc w:val="center"/>
              <w:rPr>
                <w:rFonts w:ascii="Arial" w:hAnsi="Arial"/>
                <w:bCs/>
                <w:sz w:val="22"/>
                <w:szCs w:val="22"/>
              </w:rPr>
            </w:pPr>
            <w:r w:rsidRPr="00A03373">
              <w:rPr>
                <w:rFonts w:ascii="Arial" w:hAnsi="Arial"/>
                <w:b/>
                <w:bCs/>
                <w:sz w:val="22"/>
                <w:szCs w:val="22"/>
              </w:rPr>
              <w:t>Clasificación en la Fuente:</w:t>
            </w:r>
            <w:r w:rsidRPr="00A03373">
              <w:rPr>
                <w:rFonts w:ascii="Arial" w:hAnsi="Arial"/>
                <w:bCs/>
                <w:sz w:val="22"/>
                <w:szCs w:val="22"/>
              </w:rPr>
              <w:t xml:space="preserve"> Proceso mediante el cual los residuos sólidos son separados y agrupados según su composición y características (aprovechable y no aprovechable) en el lugar de generación, con el fin de facilitar su posterior recolección, tratamiento y disposición final de acuerdo a lo establecido en el Plan de Gestión Integral de Residuos Sólidos (PGIRS). </w:t>
            </w:r>
          </w:p>
          <w:p w14:paraId="65790823" w14:textId="77777777" w:rsidR="00C4713E" w:rsidRDefault="00C4713E" w:rsidP="00C4713E">
            <w:pPr>
              <w:pStyle w:val="Textoindependiente"/>
              <w:tabs>
                <w:tab w:val="left" w:pos="8789"/>
              </w:tabs>
              <w:ind w:right="67"/>
              <w:jc w:val="center"/>
              <w:rPr>
                <w:rFonts w:ascii="Arial" w:hAnsi="Arial"/>
                <w:bCs/>
                <w:sz w:val="22"/>
                <w:szCs w:val="22"/>
              </w:rPr>
            </w:pPr>
            <w:r w:rsidRPr="00A03373">
              <w:rPr>
                <w:rFonts w:ascii="Arial" w:hAnsi="Arial"/>
                <w:b/>
                <w:bCs/>
                <w:sz w:val="22"/>
                <w:szCs w:val="22"/>
              </w:rPr>
              <w:t>Disposición final de residuos sólidos:</w:t>
            </w:r>
            <w:r w:rsidRPr="00A03373">
              <w:rPr>
                <w:rFonts w:ascii="Arial" w:hAnsi="Arial"/>
                <w:bCs/>
                <w:sz w:val="22"/>
                <w:szCs w:val="22"/>
              </w:rPr>
              <w:t xml:space="preserve"> Es el proceso de aislar y confinar los residuos sólidos, en especial los no aprovechables, en forma definitiva en lugares especialmente seleccionados y diseñados para evitar la contaminación y los daños o</w:t>
            </w:r>
            <w:r w:rsidRPr="00A03373">
              <w:rPr>
                <w:rFonts w:ascii="Arial" w:hAnsi="Arial"/>
                <w:b/>
                <w:bCs/>
                <w:sz w:val="22"/>
                <w:szCs w:val="22"/>
              </w:rPr>
              <w:t xml:space="preserve"> </w:t>
            </w:r>
            <w:r w:rsidRPr="00A03373">
              <w:rPr>
                <w:rFonts w:ascii="Arial" w:hAnsi="Arial"/>
                <w:bCs/>
                <w:sz w:val="22"/>
                <w:szCs w:val="22"/>
              </w:rPr>
              <w:t>riesgos a la salud humana y al ambiente.</w:t>
            </w:r>
          </w:p>
          <w:p w14:paraId="6F3A1036" w14:textId="77777777" w:rsidR="00C4713E" w:rsidRPr="00D52DDD" w:rsidRDefault="00C4713E" w:rsidP="00C4713E">
            <w:pPr>
              <w:ind w:right="67"/>
              <w:jc w:val="center"/>
              <w:rPr>
                <w:rFonts w:eastAsia="Times New Roman"/>
              </w:rPr>
            </w:pPr>
            <w:r w:rsidRPr="00D52DDD">
              <w:rPr>
                <w:rFonts w:eastAsia="Times New Roman"/>
                <w:b/>
              </w:rPr>
              <w:t>Establecimiento de comercio:</w:t>
            </w:r>
            <w:r w:rsidRPr="00D52DDD">
              <w:rPr>
                <w:rFonts w:eastAsia="Times New Roman"/>
              </w:rPr>
              <w:t xml:space="preserve"> Es un conjunto de bienes y elementos organizados para desarrollar las actividades comerciales y cumplir los fines de la empresa. Ejemplo: tiendas, supermercados, restaurantes, cafeterías, fábricas, etc.</w:t>
            </w:r>
          </w:p>
          <w:p w14:paraId="7ACDD976" w14:textId="1DC6F389" w:rsidR="00A03373" w:rsidRPr="00A03373" w:rsidRDefault="00C4713E" w:rsidP="00C4713E">
            <w:pPr>
              <w:pStyle w:val="Textoindependiente"/>
              <w:tabs>
                <w:tab w:val="left" w:pos="8789"/>
              </w:tabs>
              <w:ind w:right="67"/>
              <w:jc w:val="center"/>
              <w:rPr>
                <w:rFonts w:ascii="Arial" w:hAnsi="Arial"/>
                <w:b/>
                <w:bCs/>
                <w:sz w:val="22"/>
                <w:szCs w:val="22"/>
              </w:rPr>
            </w:pPr>
            <w:r w:rsidRPr="00D52DDD">
              <w:rPr>
                <w:rFonts w:eastAsia="Times New Roman"/>
                <w:b/>
                <w:sz w:val="22"/>
                <w:szCs w:val="22"/>
              </w:rPr>
              <w:t>Gestión integral de residuos sólidos:</w:t>
            </w:r>
            <w:r w:rsidRPr="00D52DDD">
              <w:rPr>
                <w:rFonts w:eastAsia="Times New Roman"/>
                <w:sz w:val="22"/>
                <w:szCs w:val="22"/>
              </w:rPr>
              <w:t xml:space="preserve"> Es el conjunto de actividades </w:t>
            </w:r>
            <w:r w:rsidRPr="00C4713E">
              <w:rPr>
                <w:rFonts w:eastAsia="Times New Roman"/>
                <w:color w:val="FF0000"/>
                <w:sz w:val="22"/>
                <w:szCs w:val="22"/>
              </w:rPr>
              <w:t xml:space="preserve">técnicas, operativas, administrativas y educativas </w:t>
            </w:r>
            <w:r w:rsidRPr="00D52DDD">
              <w:rPr>
                <w:rFonts w:eastAsia="Times New Roman"/>
                <w:sz w:val="22"/>
                <w:szCs w:val="22"/>
              </w:rPr>
              <w:t>para el manejo de los residuos sólidos que abarca todas las etapas del ciclo de vida de los mismos desde su generación hasta su disposición final, las cuales van encaminadas a reducir la generación de</w:t>
            </w:r>
          </w:p>
        </w:tc>
      </w:tr>
    </w:tbl>
    <w:p w14:paraId="553303E5" w14:textId="21294C73" w:rsidR="00A03373" w:rsidRDefault="00A03373" w:rsidP="002F420D">
      <w:pPr>
        <w:pStyle w:val="Textoindependiente"/>
        <w:tabs>
          <w:tab w:val="left" w:pos="8789"/>
        </w:tabs>
        <w:ind w:right="626"/>
        <w:jc w:val="center"/>
        <w:rPr>
          <w:rFonts w:ascii="Arial" w:hAnsi="Arial"/>
          <w:b/>
          <w:bCs/>
        </w:rPr>
      </w:pPr>
    </w:p>
    <w:p w14:paraId="48668C9A" w14:textId="212CCBF6" w:rsidR="00A03373" w:rsidRDefault="00A03373" w:rsidP="002F420D">
      <w:pPr>
        <w:pStyle w:val="Textoindependiente"/>
        <w:tabs>
          <w:tab w:val="left" w:pos="8789"/>
        </w:tabs>
        <w:ind w:right="626"/>
        <w:jc w:val="center"/>
        <w:rPr>
          <w:rFonts w:ascii="Arial" w:hAnsi="Arial"/>
          <w:b/>
          <w:bCs/>
        </w:rPr>
      </w:pPr>
    </w:p>
    <w:p w14:paraId="4E9951F1" w14:textId="6AE95F84" w:rsidR="00A03373" w:rsidRDefault="00A03373" w:rsidP="002F420D">
      <w:pPr>
        <w:pStyle w:val="Textoindependiente"/>
        <w:tabs>
          <w:tab w:val="left" w:pos="8789"/>
        </w:tabs>
        <w:ind w:right="626"/>
        <w:jc w:val="center"/>
        <w:rPr>
          <w:rFonts w:ascii="Arial" w:hAnsi="Arial"/>
          <w:b/>
          <w:bCs/>
        </w:rPr>
      </w:pPr>
    </w:p>
    <w:tbl>
      <w:tblPr>
        <w:tblStyle w:val="Tablaconcuadrcula"/>
        <w:tblW w:w="0" w:type="auto"/>
        <w:jc w:val="center"/>
        <w:tblLook w:val="04A0" w:firstRow="1" w:lastRow="0" w:firstColumn="1" w:lastColumn="0" w:noHBand="0" w:noVBand="1"/>
      </w:tblPr>
      <w:tblGrid>
        <w:gridCol w:w="4702"/>
        <w:gridCol w:w="4703"/>
      </w:tblGrid>
      <w:tr w:rsidR="00A03373" w14:paraId="604197D7" w14:textId="77777777" w:rsidTr="00A03373">
        <w:trPr>
          <w:jc w:val="center"/>
        </w:trPr>
        <w:tc>
          <w:tcPr>
            <w:tcW w:w="4702" w:type="dxa"/>
          </w:tcPr>
          <w:p w14:paraId="5343E6D1" w14:textId="77777777" w:rsidR="00D007E1" w:rsidRPr="00D007E1" w:rsidRDefault="00D007E1" w:rsidP="00D007E1">
            <w:pPr>
              <w:ind w:left="720"/>
              <w:jc w:val="center"/>
              <w:rPr>
                <w:rFonts w:ascii="Arial" w:hAnsi="Arial"/>
                <w:bCs/>
              </w:rPr>
            </w:pPr>
            <w:r w:rsidRPr="00D007E1">
              <w:rPr>
                <w:rFonts w:ascii="Arial" w:hAnsi="Arial"/>
                <w:bCs/>
              </w:rPr>
              <w:t>residuos, a realizar el aprovechamiento teniendo en cuenta sus características, volumen, procedencia, costos, tratamiento con fines de aprovechamiento y comercialización. También incluye el tratamiento y disposición final de los residuos no aprovechables.</w:t>
            </w:r>
          </w:p>
          <w:p w14:paraId="6EFAC97F" w14:textId="77777777" w:rsidR="00D007E1" w:rsidRPr="00D007E1" w:rsidRDefault="00D007E1" w:rsidP="00D007E1">
            <w:pPr>
              <w:ind w:left="720"/>
              <w:jc w:val="center"/>
              <w:rPr>
                <w:rFonts w:ascii="Arial" w:hAnsi="Arial"/>
                <w:b/>
                <w:bCs/>
              </w:rPr>
            </w:pPr>
            <w:r w:rsidRPr="00DC65DE">
              <w:rPr>
                <w:rFonts w:ascii="Arial" w:hAnsi="Arial"/>
                <w:b/>
                <w:bCs/>
              </w:rPr>
              <w:t>Medidas correctivas:</w:t>
            </w:r>
            <w:r w:rsidRPr="00D007E1">
              <w:rPr>
                <w:rFonts w:ascii="Arial" w:hAnsi="Arial"/>
                <w:bCs/>
              </w:rPr>
              <w:t xml:space="preserve"> Acciones </w:t>
            </w:r>
            <w:r w:rsidRPr="00DC65DE">
              <w:rPr>
                <w:rFonts w:ascii="Arial" w:hAnsi="Arial"/>
                <w:bCs/>
                <w:strike/>
              </w:rPr>
              <w:t>impuestas</w:t>
            </w:r>
            <w:r w:rsidRPr="00D007E1">
              <w:rPr>
                <w:rFonts w:ascii="Arial" w:hAnsi="Arial"/>
                <w:bCs/>
              </w:rPr>
              <w:t xml:space="preserve"> a aquellos generadores de residuos sólidos que incumplen con </w:t>
            </w:r>
            <w:r w:rsidRPr="00DC65DE">
              <w:rPr>
                <w:rFonts w:ascii="Arial" w:hAnsi="Arial"/>
                <w:bCs/>
                <w:strike/>
              </w:rPr>
              <w:t>las disposiciones legales</w:t>
            </w:r>
            <w:r w:rsidRPr="00D007E1">
              <w:rPr>
                <w:rFonts w:ascii="Arial" w:hAnsi="Arial"/>
                <w:bCs/>
              </w:rPr>
              <w:t xml:space="preserve"> en el marco de la gestión integral de residuos sólidos y su obligatoria separación desde la fuente.</w:t>
            </w:r>
          </w:p>
          <w:p w14:paraId="76D4F8CD" w14:textId="77777777" w:rsidR="00D007E1" w:rsidRPr="00D007E1" w:rsidRDefault="00D007E1" w:rsidP="00D007E1">
            <w:pPr>
              <w:ind w:left="720"/>
              <w:jc w:val="center"/>
              <w:rPr>
                <w:rFonts w:ascii="Arial" w:hAnsi="Arial"/>
                <w:bCs/>
              </w:rPr>
            </w:pPr>
            <w:r w:rsidRPr="00D007E1">
              <w:rPr>
                <w:rFonts w:ascii="Arial" w:hAnsi="Arial"/>
                <w:b/>
                <w:bCs/>
              </w:rPr>
              <w:t xml:space="preserve">Parque de innovación Doña Juana: </w:t>
            </w:r>
            <w:r w:rsidRPr="00D007E1">
              <w:rPr>
                <w:rFonts w:ascii="Arial" w:hAnsi="Arial"/>
                <w:bCs/>
              </w:rPr>
              <w:t xml:space="preserve">Es la principal </w:t>
            </w:r>
            <w:r w:rsidRPr="00DC65DE">
              <w:rPr>
                <w:rFonts w:ascii="Arial" w:hAnsi="Arial"/>
                <w:bCs/>
                <w:strike/>
              </w:rPr>
              <w:t>obra de</w:t>
            </w:r>
            <w:r w:rsidRPr="00D007E1">
              <w:rPr>
                <w:rFonts w:ascii="Arial" w:hAnsi="Arial"/>
                <w:bCs/>
              </w:rPr>
              <w:t xml:space="preserve"> </w:t>
            </w:r>
            <w:r w:rsidRPr="00DC65DE">
              <w:rPr>
                <w:rFonts w:ascii="Arial" w:hAnsi="Arial"/>
                <w:bCs/>
                <w:strike/>
              </w:rPr>
              <w:t>ingeniería</w:t>
            </w:r>
            <w:r w:rsidRPr="00D007E1">
              <w:rPr>
                <w:rFonts w:ascii="Arial" w:hAnsi="Arial"/>
                <w:bCs/>
              </w:rPr>
              <w:t xml:space="preserve"> que tiene Bogotá para tratar cada uno de los residuos que llegan y que posteriormente se producen después de la disposición final.</w:t>
            </w:r>
          </w:p>
          <w:p w14:paraId="06347F5B" w14:textId="77777777" w:rsidR="00D007E1" w:rsidRPr="00D007E1" w:rsidRDefault="00D007E1" w:rsidP="00D007E1">
            <w:pPr>
              <w:ind w:left="720"/>
              <w:jc w:val="center"/>
              <w:rPr>
                <w:rFonts w:ascii="Arial" w:hAnsi="Arial"/>
                <w:b/>
                <w:bCs/>
              </w:rPr>
            </w:pPr>
            <w:r w:rsidRPr="00D007E1">
              <w:rPr>
                <w:rFonts w:ascii="Arial" w:hAnsi="Arial"/>
                <w:b/>
                <w:bCs/>
              </w:rPr>
              <w:t xml:space="preserve">Plan de Gestión Integral de Residuos Sólidos - PGIRS: </w:t>
            </w:r>
            <w:r w:rsidRPr="00D007E1">
              <w:rPr>
                <w:rFonts w:ascii="Arial" w:hAnsi="Arial"/>
                <w:bCs/>
              </w:rPr>
              <w:t xml:space="preserve">Es un instrumento de planificación </w:t>
            </w:r>
            <w:r w:rsidRPr="003A1E1A">
              <w:rPr>
                <w:rFonts w:ascii="Arial" w:hAnsi="Arial"/>
                <w:bCs/>
                <w:strike/>
              </w:rPr>
              <w:t xml:space="preserve">municipal o regional </w:t>
            </w:r>
            <w:r w:rsidRPr="00D007E1">
              <w:rPr>
                <w:rFonts w:ascii="Arial" w:hAnsi="Arial"/>
                <w:bCs/>
              </w:rPr>
              <w:t xml:space="preserve">que establece las políticas, estrategias, metas y acciones necesarias para garantizar una adecuada gestión de los residuos sólidos en </w:t>
            </w:r>
            <w:r w:rsidRPr="003A1E1A">
              <w:rPr>
                <w:rFonts w:ascii="Arial" w:hAnsi="Arial"/>
                <w:bCs/>
                <w:strike/>
              </w:rPr>
              <w:t>un determinado territorio</w:t>
            </w:r>
            <w:r w:rsidRPr="00D007E1">
              <w:rPr>
                <w:rFonts w:ascii="Arial" w:hAnsi="Arial"/>
                <w:bCs/>
              </w:rPr>
              <w:t>, basándose en un diagnóstico inicial, en su proyección hacia el futuro y en un plan financiero viable que permita garantizar el mejoramiento continuo del manejo de residuos y la prestación del servicio de aseo.</w:t>
            </w:r>
          </w:p>
          <w:p w14:paraId="2E732662" w14:textId="08549D24" w:rsidR="00A03373" w:rsidRDefault="00D007E1" w:rsidP="00D007E1">
            <w:pPr>
              <w:ind w:left="720"/>
              <w:jc w:val="center"/>
              <w:rPr>
                <w:rFonts w:ascii="Arial" w:hAnsi="Arial"/>
                <w:b/>
                <w:bCs/>
              </w:rPr>
            </w:pPr>
            <w:r w:rsidRPr="00D007E1">
              <w:rPr>
                <w:rFonts w:ascii="Arial" w:hAnsi="Arial"/>
                <w:b/>
                <w:bCs/>
              </w:rPr>
              <w:t xml:space="preserve">Reciclaje: </w:t>
            </w:r>
            <w:r w:rsidRPr="00D007E1">
              <w:rPr>
                <w:rFonts w:ascii="Arial" w:hAnsi="Arial"/>
                <w:bCs/>
              </w:rPr>
              <w:t>Proceso mediante el cual se aprovechan y transforman los residuos sólidos recuperados y se devuelven a los materiales sus potencialidades de reincorporación como materia prima para la fabricación de nuevos productos, con el fin de aprovechar los recursos existentes en los residuos y reducir la necesidad de utilizar</w:t>
            </w:r>
            <w:r w:rsidRPr="00D007E1">
              <w:rPr>
                <w:rFonts w:ascii="Arial" w:hAnsi="Arial"/>
                <w:b/>
                <w:bCs/>
              </w:rPr>
              <w:t xml:space="preserve"> </w:t>
            </w:r>
            <w:r w:rsidRPr="00D007E1">
              <w:rPr>
                <w:rFonts w:ascii="Arial" w:hAnsi="Arial"/>
                <w:bCs/>
              </w:rPr>
              <w:t>nuevos</w:t>
            </w:r>
            <w:r w:rsidRPr="00D007E1">
              <w:rPr>
                <w:rFonts w:ascii="Arial" w:hAnsi="Arial"/>
                <w:b/>
                <w:bCs/>
              </w:rPr>
              <w:t xml:space="preserve"> </w:t>
            </w:r>
          </w:p>
        </w:tc>
        <w:tc>
          <w:tcPr>
            <w:tcW w:w="4703" w:type="dxa"/>
          </w:tcPr>
          <w:p w14:paraId="50ABBFB0" w14:textId="2A5C4735" w:rsidR="00C4713E" w:rsidRPr="00C4713E" w:rsidRDefault="00C4713E" w:rsidP="00C4713E">
            <w:pPr>
              <w:ind w:left="720"/>
              <w:jc w:val="center"/>
              <w:rPr>
                <w:rFonts w:ascii="Arial" w:hAnsi="Arial"/>
                <w:bCs/>
              </w:rPr>
            </w:pPr>
            <w:r w:rsidRPr="00C4713E">
              <w:rPr>
                <w:rFonts w:ascii="Arial" w:hAnsi="Arial"/>
                <w:bCs/>
              </w:rPr>
              <w:t>residuos, a realizar el aprovechamiento teniendo en cuenta sus característica</w:t>
            </w:r>
            <w:r w:rsidR="00DC65DE">
              <w:rPr>
                <w:rFonts w:ascii="Arial" w:hAnsi="Arial"/>
                <w:bCs/>
              </w:rPr>
              <w:t xml:space="preserve">s, volumen, procedencia, costos </w:t>
            </w:r>
            <w:r w:rsidR="00DC65DE" w:rsidRPr="00DC65DE">
              <w:rPr>
                <w:rFonts w:ascii="Arial" w:hAnsi="Arial"/>
                <w:bCs/>
                <w:color w:val="FF0000"/>
              </w:rPr>
              <w:t>y</w:t>
            </w:r>
            <w:r w:rsidRPr="00DC65DE">
              <w:rPr>
                <w:rFonts w:ascii="Arial" w:hAnsi="Arial"/>
                <w:bCs/>
                <w:color w:val="FF0000"/>
              </w:rPr>
              <w:t xml:space="preserve"> </w:t>
            </w:r>
            <w:r w:rsidRPr="00C4713E">
              <w:rPr>
                <w:rFonts w:ascii="Arial" w:hAnsi="Arial"/>
                <w:bCs/>
              </w:rPr>
              <w:t>tratamiento con fines de aprovechamiento y comercialización. También incluye el tratamiento y disposición final de los residuos no aprovechables.</w:t>
            </w:r>
          </w:p>
          <w:p w14:paraId="20F89F7E" w14:textId="03E58FC6" w:rsidR="00DC65DE" w:rsidRDefault="00DC65DE" w:rsidP="00DC65DE">
            <w:pPr>
              <w:ind w:left="720"/>
              <w:jc w:val="center"/>
              <w:rPr>
                <w:rFonts w:ascii="Arial" w:hAnsi="Arial"/>
                <w:bCs/>
              </w:rPr>
            </w:pPr>
            <w:r w:rsidRPr="00DC65DE">
              <w:rPr>
                <w:rFonts w:ascii="Arial" w:hAnsi="Arial"/>
                <w:b/>
                <w:bCs/>
              </w:rPr>
              <w:t xml:space="preserve">Medidas correctivas: </w:t>
            </w:r>
            <w:r w:rsidRPr="00DC65DE">
              <w:rPr>
                <w:rFonts w:ascii="Arial" w:hAnsi="Arial"/>
                <w:bCs/>
              </w:rPr>
              <w:t xml:space="preserve">Acciones </w:t>
            </w:r>
            <w:r w:rsidRPr="00DC65DE">
              <w:rPr>
                <w:rFonts w:ascii="Arial" w:hAnsi="Arial"/>
                <w:bCs/>
                <w:color w:val="FF0000"/>
              </w:rPr>
              <w:t xml:space="preserve">administrativas aplicables </w:t>
            </w:r>
            <w:r w:rsidRPr="00DC65DE">
              <w:rPr>
                <w:rFonts w:ascii="Arial" w:hAnsi="Arial"/>
                <w:bCs/>
              </w:rPr>
              <w:t xml:space="preserve">a aquellos generadores de residuos sólidos que incumplen </w:t>
            </w:r>
            <w:r w:rsidRPr="00DC65DE">
              <w:rPr>
                <w:rFonts w:ascii="Arial" w:hAnsi="Arial"/>
                <w:bCs/>
                <w:color w:val="FF0000"/>
              </w:rPr>
              <w:t xml:space="preserve">con la normativa vigente </w:t>
            </w:r>
            <w:r w:rsidRPr="00DC65DE">
              <w:rPr>
                <w:rFonts w:ascii="Arial" w:hAnsi="Arial"/>
                <w:bCs/>
              </w:rPr>
              <w:t>en el marco de la gestión integral de residuos sólidos y su obligatoria separación desde la fuente.</w:t>
            </w:r>
          </w:p>
          <w:p w14:paraId="6E07381C" w14:textId="6637C09F" w:rsidR="00C4713E" w:rsidRPr="00C4713E" w:rsidRDefault="00C4713E" w:rsidP="00DC65DE">
            <w:pPr>
              <w:ind w:left="720"/>
              <w:jc w:val="center"/>
              <w:rPr>
                <w:rFonts w:ascii="Arial" w:hAnsi="Arial"/>
                <w:bCs/>
              </w:rPr>
            </w:pPr>
            <w:r w:rsidRPr="00C4713E">
              <w:rPr>
                <w:rFonts w:ascii="Arial" w:hAnsi="Arial"/>
                <w:b/>
                <w:bCs/>
              </w:rPr>
              <w:t xml:space="preserve">Parque de innovación Doña Juana: </w:t>
            </w:r>
            <w:r w:rsidRPr="00C4713E">
              <w:rPr>
                <w:rFonts w:ascii="Arial" w:hAnsi="Arial"/>
                <w:bCs/>
              </w:rPr>
              <w:t xml:space="preserve">Es la principal </w:t>
            </w:r>
            <w:r w:rsidR="00DC65DE" w:rsidRPr="00DC65DE">
              <w:rPr>
                <w:rFonts w:ascii="Arial" w:hAnsi="Arial"/>
                <w:bCs/>
                <w:color w:val="FF0000"/>
              </w:rPr>
              <w:t>infraestr</w:t>
            </w:r>
            <w:r w:rsidR="00DC65DE">
              <w:rPr>
                <w:rFonts w:ascii="Arial" w:hAnsi="Arial"/>
                <w:bCs/>
                <w:color w:val="FF0000"/>
              </w:rPr>
              <w:t>u</w:t>
            </w:r>
            <w:r w:rsidR="00DC65DE" w:rsidRPr="00DC65DE">
              <w:rPr>
                <w:rFonts w:ascii="Arial" w:hAnsi="Arial"/>
                <w:bCs/>
                <w:color w:val="FF0000"/>
              </w:rPr>
              <w:t>ctura</w:t>
            </w:r>
            <w:r w:rsidRPr="00DC65DE">
              <w:rPr>
                <w:rFonts w:ascii="Arial" w:hAnsi="Arial"/>
                <w:bCs/>
                <w:color w:val="FF0000"/>
              </w:rPr>
              <w:t xml:space="preserve"> </w:t>
            </w:r>
            <w:r w:rsidRPr="00C4713E">
              <w:rPr>
                <w:rFonts w:ascii="Arial" w:hAnsi="Arial"/>
                <w:bCs/>
              </w:rPr>
              <w:t>que tiene Bogotá para tratar cada uno de los residuos que llegan y que posteriormente se producen después de la disposición final.</w:t>
            </w:r>
          </w:p>
          <w:p w14:paraId="1CDE7C2D" w14:textId="4695D5D7" w:rsidR="00C4713E" w:rsidRDefault="00C4713E" w:rsidP="00C4713E">
            <w:pPr>
              <w:ind w:left="720"/>
              <w:jc w:val="center"/>
              <w:rPr>
                <w:rFonts w:ascii="Arial" w:hAnsi="Arial"/>
                <w:bCs/>
              </w:rPr>
            </w:pPr>
            <w:r w:rsidRPr="00C4713E">
              <w:rPr>
                <w:rFonts w:ascii="Arial" w:hAnsi="Arial"/>
                <w:b/>
                <w:bCs/>
              </w:rPr>
              <w:t xml:space="preserve">Plan de Gestión Integral de Residuos Sólidos - PGIRS: </w:t>
            </w:r>
            <w:r w:rsidRPr="00C4713E">
              <w:rPr>
                <w:rFonts w:ascii="Arial" w:hAnsi="Arial"/>
                <w:bCs/>
              </w:rPr>
              <w:t xml:space="preserve">Es un instrumento de planificación </w:t>
            </w:r>
            <w:r w:rsidR="003A1E1A" w:rsidRPr="003A1E1A">
              <w:rPr>
                <w:rFonts w:ascii="Arial" w:hAnsi="Arial"/>
                <w:bCs/>
                <w:color w:val="FF0000"/>
              </w:rPr>
              <w:t>Distrital</w:t>
            </w:r>
            <w:r w:rsidRPr="003A1E1A">
              <w:rPr>
                <w:rFonts w:ascii="Arial" w:hAnsi="Arial"/>
                <w:bCs/>
                <w:color w:val="FF0000"/>
              </w:rPr>
              <w:t xml:space="preserve"> </w:t>
            </w:r>
            <w:r w:rsidRPr="00C4713E">
              <w:rPr>
                <w:rFonts w:ascii="Arial" w:hAnsi="Arial"/>
                <w:bCs/>
              </w:rPr>
              <w:t xml:space="preserve">que establece las políticas, estrategias, metas y acciones necesarias para garantizar una adecuada gestión de los residuos sólidos en </w:t>
            </w:r>
            <w:r w:rsidR="003A7600">
              <w:rPr>
                <w:rFonts w:ascii="Arial" w:hAnsi="Arial"/>
                <w:bCs/>
              </w:rPr>
              <w:t xml:space="preserve">el </w:t>
            </w:r>
            <w:r w:rsidR="003A7600" w:rsidRPr="003A7600">
              <w:rPr>
                <w:rFonts w:ascii="Arial" w:hAnsi="Arial"/>
                <w:bCs/>
                <w:color w:val="FF0000"/>
              </w:rPr>
              <w:t>Distrito Capital</w:t>
            </w:r>
            <w:r w:rsidRPr="00C4713E">
              <w:rPr>
                <w:rFonts w:ascii="Arial" w:hAnsi="Arial"/>
                <w:bCs/>
              </w:rPr>
              <w:t>, basándose en un diagnóstico inicial, en su proyección hacia el futuro y en un plan financiero viable que permita garantizar el mejoramiento continuo del manejo de residuos y la prestación del servicio de aseo.</w:t>
            </w:r>
            <w:r>
              <w:rPr>
                <w:rFonts w:ascii="Arial" w:hAnsi="Arial"/>
                <w:bCs/>
              </w:rPr>
              <w:t xml:space="preserve"> </w:t>
            </w:r>
          </w:p>
          <w:p w14:paraId="129459B1" w14:textId="78F9A93D" w:rsidR="00A03373" w:rsidRPr="00C4713E" w:rsidRDefault="00C4713E" w:rsidP="00C4713E">
            <w:pPr>
              <w:ind w:left="720"/>
              <w:jc w:val="center"/>
              <w:rPr>
                <w:rFonts w:ascii="Arial" w:hAnsi="Arial"/>
                <w:b/>
                <w:bCs/>
              </w:rPr>
            </w:pPr>
            <w:r w:rsidRPr="00C4713E">
              <w:rPr>
                <w:rFonts w:ascii="Arial" w:hAnsi="Arial"/>
                <w:b/>
                <w:bCs/>
              </w:rPr>
              <w:t xml:space="preserve">Reciclaje: </w:t>
            </w:r>
            <w:r w:rsidRPr="00C4713E">
              <w:rPr>
                <w:rFonts w:ascii="Arial" w:hAnsi="Arial"/>
                <w:bCs/>
              </w:rPr>
              <w:t>Proceso mediante el cual se aprovechan y transforman los residuos sólidos recuperados y se devuelven a los materiales sus potencialidades de reincorporación como materia prima para la fabricación de nuevos productos, con el fin de aprovechar los recursos existentes en los residuos y reducir la necesidad de utilizar</w:t>
            </w:r>
            <w:r w:rsidRPr="00C4713E">
              <w:rPr>
                <w:rFonts w:ascii="Arial" w:hAnsi="Arial"/>
                <w:b/>
                <w:bCs/>
              </w:rPr>
              <w:t xml:space="preserve"> </w:t>
            </w:r>
            <w:r w:rsidRPr="00C4713E">
              <w:rPr>
                <w:rFonts w:ascii="Arial" w:hAnsi="Arial"/>
                <w:bCs/>
              </w:rPr>
              <w:t>nuevos</w:t>
            </w:r>
          </w:p>
        </w:tc>
      </w:tr>
    </w:tbl>
    <w:p w14:paraId="7E74A8DD" w14:textId="5C7F2357" w:rsidR="00A03373" w:rsidRDefault="00A03373" w:rsidP="002F420D">
      <w:pPr>
        <w:pStyle w:val="Textoindependiente"/>
        <w:tabs>
          <w:tab w:val="left" w:pos="8789"/>
        </w:tabs>
        <w:ind w:right="626"/>
        <w:jc w:val="center"/>
        <w:rPr>
          <w:rFonts w:ascii="Arial" w:hAnsi="Arial"/>
          <w:b/>
          <w:bCs/>
        </w:rPr>
      </w:pPr>
    </w:p>
    <w:p w14:paraId="147BA097" w14:textId="65CC8E7B" w:rsidR="00A03373" w:rsidRDefault="00A03373" w:rsidP="002F420D">
      <w:pPr>
        <w:pStyle w:val="Textoindependiente"/>
        <w:tabs>
          <w:tab w:val="left" w:pos="8789"/>
        </w:tabs>
        <w:ind w:right="626"/>
        <w:jc w:val="center"/>
        <w:rPr>
          <w:rFonts w:ascii="Arial" w:hAnsi="Arial"/>
          <w:b/>
          <w:bCs/>
        </w:rPr>
      </w:pPr>
    </w:p>
    <w:p w14:paraId="7382E56A" w14:textId="7FA80073" w:rsidR="00A03373" w:rsidRDefault="00A03373" w:rsidP="002F420D">
      <w:pPr>
        <w:pStyle w:val="Textoindependiente"/>
        <w:tabs>
          <w:tab w:val="left" w:pos="8789"/>
        </w:tabs>
        <w:ind w:right="626"/>
        <w:jc w:val="center"/>
        <w:rPr>
          <w:rFonts w:ascii="Arial" w:hAnsi="Arial"/>
          <w:b/>
          <w:bCs/>
        </w:rPr>
      </w:pPr>
    </w:p>
    <w:tbl>
      <w:tblPr>
        <w:tblStyle w:val="Tablaconcuadrcula"/>
        <w:tblW w:w="0" w:type="auto"/>
        <w:tblLook w:val="04A0" w:firstRow="1" w:lastRow="0" w:firstColumn="1" w:lastColumn="0" w:noHBand="0" w:noVBand="1"/>
      </w:tblPr>
      <w:tblGrid>
        <w:gridCol w:w="4702"/>
        <w:gridCol w:w="4703"/>
      </w:tblGrid>
      <w:tr w:rsidR="00D007E1" w14:paraId="68722819" w14:textId="77777777" w:rsidTr="00D007E1">
        <w:tc>
          <w:tcPr>
            <w:tcW w:w="4702" w:type="dxa"/>
          </w:tcPr>
          <w:p w14:paraId="7FA26712" w14:textId="77777777" w:rsidR="00D007E1" w:rsidRDefault="00D007E1" w:rsidP="00D007E1">
            <w:pPr>
              <w:ind w:left="720"/>
              <w:jc w:val="center"/>
              <w:rPr>
                <w:rFonts w:ascii="Arial" w:hAnsi="Arial"/>
                <w:bCs/>
              </w:rPr>
            </w:pPr>
            <w:r w:rsidRPr="00D007E1">
              <w:rPr>
                <w:rFonts w:ascii="Arial" w:hAnsi="Arial"/>
                <w:bCs/>
              </w:rPr>
              <w:t>recursos naturales, contribuyendo así a la conservación del medio ambiente y la sostenibilidad.</w:t>
            </w:r>
          </w:p>
          <w:p w14:paraId="361876A3" w14:textId="77777777" w:rsidR="00D007E1" w:rsidRDefault="00D007E1" w:rsidP="00D007E1">
            <w:pPr>
              <w:ind w:left="720"/>
              <w:jc w:val="center"/>
              <w:rPr>
                <w:rFonts w:ascii="Arial" w:hAnsi="Arial"/>
                <w:bCs/>
              </w:rPr>
            </w:pPr>
            <w:r w:rsidRPr="00D007E1">
              <w:rPr>
                <w:rFonts w:ascii="Arial" w:hAnsi="Arial"/>
                <w:b/>
                <w:bCs/>
              </w:rPr>
              <w:t>Residuo sólido:</w:t>
            </w:r>
            <w:r w:rsidRPr="00D007E1">
              <w:rPr>
                <w:rFonts w:ascii="Arial" w:hAnsi="Arial"/>
                <w:bCs/>
              </w:rPr>
              <w:t xml:space="preserve"> Se refiere a cualquier</w:t>
            </w:r>
            <w:r>
              <w:t xml:space="preserve"> </w:t>
            </w:r>
            <w:r w:rsidRPr="00D007E1">
              <w:rPr>
                <w:rFonts w:ascii="Arial" w:hAnsi="Arial"/>
                <w:bCs/>
              </w:rPr>
              <w:t xml:space="preserve">Se refiere a cualquier material, sustancia u objeto principalmente sólido que el poseedor desecha tras su vida útil y que es procedente de la fabricación, transformación, utilización o consumo de un bien. Estos residuos sólidos, en su mayoría, son susceptibles de aprovecharse o transformarse con un correcto reciclado. </w:t>
            </w:r>
          </w:p>
          <w:p w14:paraId="47734813" w14:textId="77777777" w:rsidR="00D007E1" w:rsidRDefault="00D007E1" w:rsidP="00D007E1">
            <w:pPr>
              <w:ind w:left="720"/>
              <w:jc w:val="center"/>
              <w:rPr>
                <w:rFonts w:ascii="Arial" w:hAnsi="Arial"/>
                <w:bCs/>
              </w:rPr>
            </w:pPr>
            <w:r w:rsidRPr="00D007E1">
              <w:rPr>
                <w:rFonts w:ascii="Arial" w:hAnsi="Arial"/>
                <w:b/>
                <w:bCs/>
              </w:rPr>
              <w:t>Residuo sólido aprovechable:</w:t>
            </w:r>
            <w:r w:rsidRPr="00D007E1">
              <w:rPr>
                <w:rFonts w:ascii="Arial" w:hAnsi="Arial"/>
                <w:bCs/>
              </w:rPr>
              <w:t xml:space="preserve"> Es cualquier material, objeto, sustancia o elemento sólido que no tiene valor de uso para quien lo genere, pero que puede ser recuperado, reciclado y transformado para su reincorporación a un proceso productivo.</w:t>
            </w:r>
            <w:r>
              <w:rPr>
                <w:rFonts w:ascii="Arial" w:hAnsi="Arial"/>
                <w:bCs/>
              </w:rPr>
              <w:t xml:space="preserve"> </w:t>
            </w:r>
          </w:p>
          <w:p w14:paraId="077F583A" w14:textId="77777777" w:rsidR="00D007E1" w:rsidRDefault="00D007E1" w:rsidP="00D007E1">
            <w:pPr>
              <w:ind w:left="720"/>
              <w:jc w:val="center"/>
              <w:rPr>
                <w:rFonts w:ascii="Arial" w:hAnsi="Arial"/>
                <w:bCs/>
              </w:rPr>
            </w:pPr>
            <w:r w:rsidRPr="00D007E1">
              <w:rPr>
                <w:rFonts w:ascii="Arial" w:hAnsi="Arial"/>
                <w:b/>
                <w:bCs/>
              </w:rPr>
              <w:t xml:space="preserve">Residuo sólido no aprovechable: </w:t>
            </w:r>
            <w:r w:rsidRPr="00D007E1">
              <w:rPr>
                <w:rFonts w:ascii="Arial" w:hAnsi="Arial"/>
                <w:bCs/>
              </w:rPr>
              <w:t xml:space="preserve">Es todo material o sustancia sólida o semisólida de origen orgánico e inorgánico, putrescible o no, que no ofrece ninguna posibilidad de aprovechamiento, reutilización o reincorporación en un proceso productivo. Son residuos sólidos que no tienen ningún valor comercial, requieren tratamiento y disposición final y por lo tanto generan costos de disposición. </w:t>
            </w:r>
          </w:p>
          <w:p w14:paraId="06D41513" w14:textId="77777777" w:rsidR="00D007E1" w:rsidRDefault="00D007E1" w:rsidP="00D007E1">
            <w:pPr>
              <w:ind w:left="720"/>
              <w:jc w:val="center"/>
              <w:rPr>
                <w:rFonts w:ascii="Arial" w:hAnsi="Arial"/>
                <w:bCs/>
              </w:rPr>
            </w:pPr>
            <w:r w:rsidRPr="00D007E1">
              <w:rPr>
                <w:rFonts w:ascii="Arial" w:hAnsi="Arial"/>
                <w:b/>
                <w:bCs/>
              </w:rPr>
              <w:t>Usuario residencial:</w:t>
            </w:r>
            <w:r w:rsidRPr="00D007E1">
              <w:rPr>
                <w:rFonts w:ascii="Arial" w:hAnsi="Arial"/>
                <w:bCs/>
              </w:rPr>
              <w:t xml:space="preserve"> Persona natural o jurídica que usa los servicios públicos domiciliarios para las actividades necesarias de los hogares y núcleos familiares.</w:t>
            </w:r>
            <w:r>
              <w:rPr>
                <w:rFonts w:ascii="Arial" w:hAnsi="Arial"/>
                <w:bCs/>
              </w:rPr>
              <w:t xml:space="preserve"> </w:t>
            </w:r>
          </w:p>
          <w:p w14:paraId="4B51C494" w14:textId="5AB9A675" w:rsidR="00D007E1" w:rsidRPr="00D007E1" w:rsidRDefault="00D007E1" w:rsidP="00D007E1">
            <w:pPr>
              <w:ind w:left="720"/>
              <w:jc w:val="center"/>
              <w:rPr>
                <w:rFonts w:ascii="Arial" w:hAnsi="Arial"/>
                <w:b/>
                <w:bCs/>
              </w:rPr>
            </w:pPr>
            <w:r w:rsidRPr="00D007E1">
              <w:rPr>
                <w:rFonts w:ascii="Arial" w:hAnsi="Arial"/>
                <w:b/>
                <w:bCs/>
              </w:rPr>
              <w:t>Usuario no residencial:</w:t>
            </w:r>
            <w:r w:rsidRPr="00D007E1">
              <w:rPr>
                <w:rFonts w:ascii="Arial" w:hAnsi="Arial"/>
                <w:bCs/>
              </w:rPr>
              <w:t xml:space="preserve"> Es la persona natural o jurídica que produce residuos sólidos derivados de la actividad comercial, industrial, y los </w:t>
            </w:r>
            <w:r w:rsidRPr="008D0364">
              <w:rPr>
                <w:rFonts w:ascii="Arial" w:hAnsi="Arial"/>
                <w:bCs/>
                <w:strike/>
              </w:rPr>
              <w:t>oficiales</w:t>
            </w:r>
            <w:r w:rsidRPr="00D007E1">
              <w:rPr>
                <w:rFonts w:ascii="Arial" w:hAnsi="Arial"/>
                <w:bCs/>
              </w:rPr>
              <w:t xml:space="preserve"> que se benefician con la prestación del servicio público de aseo.</w:t>
            </w:r>
          </w:p>
        </w:tc>
        <w:tc>
          <w:tcPr>
            <w:tcW w:w="4703" w:type="dxa"/>
          </w:tcPr>
          <w:p w14:paraId="696C507E" w14:textId="77777777" w:rsidR="00C4713E" w:rsidRDefault="00C4713E" w:rsidP="00C4713E">
            <w:pPr>
              <w:ind w:left="720"/>
              <w:jc w:val="center"/>
              <w:rPr>
                <w:rFonts w:ascii="Arial" w:hAnsi="Arial"/>
                <w:bCs/>
              </w:rPr>
            </w:pPr>
            <w:r w:rsidRPr="00D007E1">
              <w:rPr>
                <w:rFonts w:ascii="Arial" w:hAnsi="Arial"/>
                <w:bCs/>
              </w:rPr>
              <w:t>recursos naturales, contribuyendo así a la conservación del medio ambiente y la sostenibilidad.</w:t>
            </w:r>
          </w:p>
          <w:p w14:paraId="7B58D114" w14:textId="77777777" w:rsidR="00C4713E" w:rsidRDefault="00C4713E" w:rsidP="00C4713E">
            <w:pPr>
              <w:ind w:left="720"/>
              <w:jc w:val="center"/>
              <w:rPr>
                <w:rFonts w:ascii="Arial" w:hAnsi="Arial"/>
                <w:bCs/>
              </w:rPr>
            </w:pPr>
            <w:r w:rsidRPr="00D007E1">
              <w:rPr>
                <w:rFonts w:ascii="Arial" w:hAnsi="Arial"/>
                <w:b/>
                <w:bCs/>
              </w:rPr>
              <w:t>Residuo sólido:</w:t>
            </w:r>
            <w:r w:rsidRPr="00D007E1">
              <w:rPr>
                <w:rFonts w:ascii="Arial" w:hAnsi="Arial"/>
                <w:bCs/>
              </w:rPr>
              <w:t xml:space="preserve"> Se refiere a cualquier</w:t>
            </w:r>
            <w:r>
              <w:t xml:space="preserve"> </w:t>
            </w:r>
            <w:r w:rsidRPr="00D007E1">
              <w:rPr>
                <w:rFonts w:ascii="Arial" w:hAnsi="Arial"/>
                <w:bCs/>
              </w:rPr>
              <w:t xml:space="preserve">Se refiere a cualquier material, sustancia u objeto principalmente sólido que el poseedor desecha tras su vida útil y que es procedente de la fabricación, transformación, utilización o consumo de un bien. Estos residuos sólidos, en su mayoría, son susceptibles de aprovecharse o transformarse con un correcto reciclado. </w:t>
            </w:r>
          </w:p>
          <w:p w14:paraId="1959EE45" w14:textId="77777777" w:rsidR="00C4713E" w:rsidRDefault="00C4713E" w:rsidP="00C4713E">
            <w:pPr>
              <w:ind w:left="720"/>
              <w:jc w:val="center"/>
              <w:rPr>
                <w:rFonts w:ascii="Arial" w:hAnsi="Arial"/>
                <w:bCs/>
              </w:rPr>
            </w:pPr>
            <w:r w:rsidRPr="00D007E1">
              <w:rPr>
                <w:rFonts w:ascii="Arial" w:hAnsi="Arial"/>
                <w:b/>
                <w:bCs/>
              </w:rPr>
              <w:t>Residuo sólido aprovechable:</w:t>
            </w:r>
            <w:r w:rsidRPr="00D007E1">
              <w:rPr>
                <w:rFonts w:ascii="Arial" w:hAnsi="Arial"/>
                <w:bCs/>
              </w:rPr>
              <w:t xml:space="preserve"> Es cualquier material, objeto, sustancia o elemento sólido que no tiene valor de uso para quien lo genere, pero que puede ser recuperado, reciclado y transformado para su reincorporación a un proceso productivo.</w:t>
            </w:r>
            <w:r>
              <w:rPr>
                <w:rFonts w:ascii="Arial" w:hAnsi="Arial"/>
                <w:bCs/>
              </w:rPr>
              <w:t xml:space="preserve"> </w:t>
            </w:r>
          </w:p>
          <w:p w14:paraId="2A16863D" w14:textId="77777777" w:rsidR="00C4713E" w:rsidRDefault="00C4713E" w:rsidP="00C4713E">
            <w:pPr>
              <w:ind w:left="720"/>
              <w:jc w:val="center"/>
              <w:rPr>
                <w:rFonts w:ascii="Arial" w:hAnsi="Arial"/>
                <w:bCs/>
              </w:rPr>
            </w:pPr>
            <w:r w:rsidRPr="00D007E1">
              <w:rPr>
                <w:rFonts w:ascii="Arial" w:hAnsi="Arial"/>
                <w:b/>
                <w:bCs/>
              </w:rPr>
              <w:t xml:space="preserve">Residuo sólido no aprovechable: </w:t>
            </w:r>
            <w:r w:rsidRPr="00D007E1">
              <w:rPr>
                <w:rFonts w:ascii="Arial" w:hAnsi="Arial"/>
                <w:bCs/>
              </w:rPr>
              <w:t xml:space="preserve">Es todo material o sustancia sólida o semisólida de origen orgánico e inorgánico, putrescible o no, que no ofrece ninguna posibilidad de aprovechamiento, reutilización o reincorporación en un proceso productivo. Son residuos sólidos que no tienen ningún valor comercial, requieren tratamiento y disposición final y por lo tanto generan costos de disposición. </w:t>
            </w:r>
          </w:p>
          <w:p w14:paraId="26D6918F" w14:textId="77777777" w:rsidR="00C4713E" w:rsidRDefault="00C4713E" w:rsidP="00C4713E">
            <w:pPr>
              <w:ind w:left="720"/>
              <w:jc w:val="center"/>
              <w:rPr>
                <w:rFonts w:ascii="Arial" w:hAnsi="Arial"/>
                <w:bCs/>
              </w:rPr>
            </w:pPr>
            <w:r w:rsidRPr="00D007E1">
              <w:rPr>
                <w:rFonts w:ascii="Arial" w:hAnsi="Arial"/>
                <w:b/>
                <w:bCs/>
              </w:rPr>
              <w:t>Usuario residencial:</w:t>
            </w:r>
            <w:r w:rsidRPr="00D007E1">
              <w:rPr>
                <w:rFonts w:ascii="Arial" w:hAnsi="Arial"/>
                <w:bCs/>
              </w:rPr>
              <w:t xml:space="preserve"> Persona natural o jurídica que usa los servicios públicos domiciliarios para las actividades necesarias de los hogares y núcleos familiares.</w:t>
            </w:r>
            <w:r>
              <w:rPr>
                <w:rFonts w:ascii="Arial" w:hAnsi="Arial"/>
                <w:bCs/>
              </w:rPr>
              <w:t xml:space="preserve"> </w:t>
            </w:r>
          </w:p>
          <w:p w14:paraId="1AEF468C" w14:textId="14820031" w:rsidR="00D007E1" w:rsidRPr="00C4713E" w:rsidRDefault="00C4713E" w:rsidP="008D0364">
            <w:pPr>
              <w:ind w:left="720"/>
              <w:jc w:val="center"/>
              <w:rPr>
                <w:rFonts w:ascii="Arial" w:hAnsi="Arial"/>
                <w:bCs/>
              </w:rPr>
            </w:pPr>
            <w:r w:rsidRPr="00D007E1">
              <w:rPr>
                <w:rFonts w:ascii="Arial" w:hAnsi="Arial"/>
                <w:b/>
                <w:bCs/>
              </w:rPr>
              <w:t>Usuario no residencial:</w:t>
            </w:r>
            <w:r w:rsidRPr="00D007E1">
              <w:rPr>
                <w:rFonts w:ascii="Arial" w:hAnsi="Arial"/>
                <w:bCs/>
              </w:rPr>
              <w:t xml:space="preserve"> Es la persona natural o jurídica que produce residuos sólidos derivados de la a</w:t>
            </w:r>
            <w:r w:rsidR="008D0364">
              <w:rPr>
                <w:rFonts w:ascii="Arial" w:hAnsi="Arial"/>
                <w:bCs/>
              </w:rPr>
              <w:t xml:space="preserve">ctividad comercial, industrial, </w:t>
            </w:r>
            <w:r w:rsidRPr="008D0364">
              <w:rPr>
                <w:rFonts w:ascii="Arial" w:hAnsi="Arial"/>
                <w:bCs/>
                <w:color w:val="FF0000"/>
              </w:rPr>
              <w:t>oficial</w:t>
            </w:r>
            <w:r w:rsidR="008D0364">
              <w:rPr>
                <w:rFonts w:ascii="Arial" w:hAnsi="Arial"/>
                <w:bCs/>
                <w:color w:val="FF0000"/>
              </w:rPr>
              <w:t xml:space="preserve"> y de servicios</w:t>
            </w:r>
            <w:r w:rsidRPr="008D0364">
              <w:rPr>
                <w:rFonts w:ascii="Arial" w:hAnsi="Arial"/>
                <w:bCs/>
              </w:rPr>
              <w:t xml:space="preserve"> </w:t>
            </w:r>
            <w:r w:rsidRPr="00D007E1">
              <w:rPr>
                <w:rFonts w:ascii="Arial" w:hAnsi="Arial"/>
                <w:bCs/>
              </w:rPr>
              <w:t>que se benefician con la prestación del servicio público de aseo.</w:t>
            </w:r>
          </w:p>
        </w:tc>
      </w:tr>
    </w:tbl>
    <w:p w14:paraId="6B26402C" w14:textId="3578D6B0" w:rsidR="00A03373" w:rsidRDefault="00A03373" w:rsidP="002F420D">
      <w:pPr>
        <w:pStyle w:val="Textoindependiente"/>
        <w:tabs>
          <w:tab w:val="left" w:pos="8789"/>
        </w:tabs>
        <w:ind w:right="626"/>
        <w:jc w:val="center"/>
        <w:rPr>
          <w:rFonts w:ascii="Arial" w:hAnsi="Arial"/>
          <w:b/>
          <w:bCs/>
        </w:rPr>
      </w:pPr>
    </w:p>
    <w:p w14:paraId="77D0FDC5" w14:textId="27A4549F" w:rsidR="00A03373" w:rsidRDefault="00A03373" w:rsidP="002F420D">
      <w:pPr>
        <w:pStyle w:val="Textoindependiente"/>
        <w:tabs>
          <w:tab w:val="left" w:pos="8789"/>
        </w:tabs>
        <w:ind w:right="626"/>
        <w:jc w:val="center"/>
        <w:rPr>
          <w:rFonts w:ascii="Arial" w:hAnsi="Arial"/>
          <w:b/>
          <w:bCs/>
        </w:rPr>
      </w:pPr>
    </w:p>
    <w:p w14:paraId="664F1A85" w14:textId="03B95A74" w:rsidR="00A03373" w:rsidRDefault="00A03373" w:rsidP="002F420D">
      <w:pPr>
        <w:pStyle w:val="Textoindependiente"/>
        <w:tabs>
          <w:tab w:val="left" w:pos="8789"/>
        </w:tabs>
        <w:ind w:right="626"/>
        <w:jc w:val="center"/>
        <w:rPr>
          <w:rFonts w:ascii="Arial" w:hAnsi="Arial"/>
          <w:b/>
          <w:bCs/>
        </w:rPr>
      </w:pPr>
    </w:p>
    <w:tbl>
      <w:tblPr>
        <w:tblStyle w:val="Tablaconcuadrcula"/>
        <w:tblW w:w="0" w:type="auto"/>
        <w:tblLook w:val="04A0" w:firstRow="1" w:lastRow="0" w:firstColumn="1" w:lastColumn="0" w:noHBand="0" w:noVBand="1"/>
      </w:tblPr>
      <w:tblGrid>
        <w:gridCol w:w="4702"/>
        <w:gridCol w:w="4703"/>
      </w:tblGrid>
      <w:tr w:rsidR="008D0364" w:rsidRPr="008D0364" w14:paraId="3CE0C602" w14:textId="77777777" w:rsidTr="008D0364">
        <w:tc>
          <w:tcPr>
            <w:tcW w:w="4702" w:type="dxa"/>
          </w:tcPr>
          <w:p w14:paraId="2465ADFD" w14:textId="77777777" w:rsidR="008D0364" w:rsidRPr="008D0364" w:rsidRDefault="008D0364" w:rsidP="002F420D">
            <w:pPr>
              <w:pStyle w:val="Textoindependiente"/>
              <w:tabs>
                <w:tab w:val="left" w:pos="8789"/>
              </w:tabs>
              <w:ind w:right="626"/>
              <w:jc w:val="center"/>
              <w:rPr>
                <w:rFonts w:ascii="Arial" w:hAnsi="Arial"/>
                <w:b/>
                <w:bCs/>
                <w:sz w:val="22"/>
                <w:szCs w:val="22"/>
              </w:rPr>
            </w:pPr>
          </w:p>
        </w:tc>
        <w:tc>
          <w:tcPr>
            <w:tcW w:w="4703" w:type="dxa"/>
          </w:tcPr>
          <w:p w14:paraId="6BD09B40" w14:textId="20708BB5" w:rsidR="008D0364" w:rsidRPr="008D0364" w:rsidRDefault="008D0364" w:rsidP="002F420D">
            <w:pPr>
              <w:pStyle w:val="Textoindependiente"/>
              <w:tabs>
                <w:tab w:val="left" w:pos="8789"/>
              </w:tabs>
              <w:ind w:right="626"/>
              <w:jc w:val="center"/>
              <w:rPr>
                <w:rFonts w:ascii="Arial" w:hAnsi="Arial"/>
                <w:bCs/>
                <w:color w:val="FF0000"/>
                <w:sz w:val="22"/>
                <w:szCs w:val="22"/>
              </w:rPr>
            </w:pPr>
            <w:r w:rsidRPr="008D0364">
              <w:rPr>
                <w:rFonts w:ascii="Arial" w:hAnsi="Arial"/>
                <w:b/>
                <w:bCs/>
                <w:color w:val="FF0000"/>
                <w:sz w:val="22"/>
                <w:szCs w:val="22"/>
              </w:rPr>
              <w:t>Paragrafo</w:t>
            </w:r>
            <w:r w:rsidRPr="008D0364">
              <w:rPr>
                <w:rFonts w:ascii="Arial" w:hAnsi="Arial"/>
                <w:bCs/>
                <w:color w:val="FF0000"/>
                <w:sz w:val="22"/>
                <w:szCs w:val="22"/>
              </w:rPr>
              <w:t>: Las definiciones aqupi contenidas se interpretaran teniendo en cuenta lo dispuesto en la normatividad nacional y distrital vigente en materia de gestión integral de residuos sólidos.</w:t>
            </w:r>
          </w:p>
        </w:tc>
      </w:tr>
      <w:tr w:rsidR="008D0364" w:rsidRPr="008D0364" w14:paraId="64B187D9" w14:textId="77777777" w:rsidTr="008D0364">
        <w:tc>
          <w:tcPr>
            <w:tcW w:w="4702" w:type="dxa"/>
          </w:tcPr>
          <w:p w14:paraId="7EEF4C4B" w14:textId="77777777" w:rsidR="008D0364" w:rsidRPr="008D0364" w:rsidRDefault="008D0364" w:rsidP="008D0364">
            <w:pPr>
              <w:pStyle w:val="Textoindependiente"/>
              <w:tabs>
                <w:tab w:val="left" w:pos="8789"/>
              </w:tabs>
              <w:ind w:right="626"/>
              <w:jc w:val="center"/>
              <w:rPr>
                <w:rFonts w:ascii="Arial" w:hAnsi="Arial"/>
                <w:bCs/>
                <w:sz w:val="22"/>
                <w:szCs w:val="22"/>
              </w:rPr>
            </w:pPr>
            <w:r w:rsidRPr="008D0364">
              <w:rPr>
                <w:rFonts w:ascii="Arial" w:hAnsi="Arial"/>
                <w:b/>
                <w:bCs/>
                <w:sz w:val="22"/>
                <w:szCs w:val="22"/>
              </w:rPr>
              <w:t xml:space="preserve">Artículo 3º. Competencias.  </w:t>
            </w:r>
            <w:r w:rsidRPr="008D0364">
              <w:rPr>
                <w:rFonts w:ascii="Arial" w:hAnsi="Arial"/>
                <w:bCs/>
                <w:sz w:val="22"/>
                <w:szCs w:val="22"/>
              </w:rPr>
              <w:t>La Unidad Administrativa Especial de Servicios Públicos (UAESP) y demás entidades competentes, desarrollarán estrategias para la separación en la fuente y el aprovechamiento de residuos sólidos generados por establecimientos de comercio, en el marco del Plan de Gestión Integral de Residuos Sólidos (PGIRS), el Plan Distrital de Desarrollo y la normativa ambiental vigente.</w:t>
            </w:r>
          </w:p>
          <w:p w14:paraId="161919F7" w14:textId="11F3A564" w:rsidR="008D0364" w:rsidRPr="008D0364" w:rsidRDefault="008D0364" w:rsidP="008D0364">
            <w:pPr>
              <w:pStyle w:val="Textoindependiente"/>
              <w:tabs>
                <w:tab w:val="left" w:pos="8789"/>
              </w:tabs>
              <w:ind w:right="626"/>
              <w:jc w:val="center"/>
              <w:rPr>
                <w:rFonts w:ascii="Arial" w:hAnsi="Arial"/>
                <w:b/>
                <w:bCs/>
                <w:sz w:val="22"/>
                <w:szCs w:val="22"/>
              </w:rPr>
            </w:pPr>
            <w:r w:rsidRPr="008D0364">
              <w:rPr>
                <w:rFonts w:ascii="Arial" w:hAnsi="Arial"/>
                <w:b/>
                <w:bCs/>
                <w:sz w:val="22"/>
                <w:szCs w:val="22"/>
              </w:rPr>
              <w:t>Parágrafo</w:t>
            </w:r>
            <w:r w:rsidRPr="008D0364">
              <w:rPr>
                <w:rFonts w:ascii="Arial" w:hAnsi="Arial"/>
                <w:bCs/>
                <w:sz w:val="22"/>
                <w:szCs w:val="22"/>
              </w:rPr>
              <w:t>. La Administración Distrital reglamentará la implementación del presente Acuerdo, en concordancia con las disposiciones establecidas en el PGIRS y las directrices ambientales nacionales y distritales vigentes.</w:t>
            </w:r>
          </w:p>
        </w:tc>
        <w:tc>
          <w:tcPr>
            <w:tcW w:w="4703" w:type="dxa"/>
          </w:tcPr>
          <w:p w14:paraId="4BE10609" w14:textId="51428CBF" w:rsidR="008D0364" w:rsidRPr="008D0364" w:rsidRDefault="008D0364" w:rsidP="008D0364">
            <w:pPr>
              <w:pStyle w:val="Textoindependiente"/>
              <w:tabs>
                <w:tab w:val="left" w:pos="8789"/>
              </w:tabs>
              <w:ind w:right="626"/>
              <w:jc w:val="center"/>
              <w:rPr>
                <w:rFonts w:ascii="Arial" w:hAnsi="Arial"/>
                <w:bCs/>
                <w:sz w:val="22"/>
                <w:szCs w:val="22"/>
              </w:rPr>
            </w:pPr>
            <w:r w:rsidRPr="008D0364">
              <w:rPr>
                <w:rFonts w:ascii="Arial" w:hAnsi="Arial"/>
                <w:b/>
                <w:bCs/>
                <w:sz w:val="22"/>
                <w:szCs w:val="22"/>
              </w:rPr>
              <w:t xml:space="preserve">Artículo 3º. Competencias.  </w:t>
            </w:r>
            <w:r w:rsidRPr="00885652">
              <w:rPr>
                <w:rFonts w:ascii="Arial" w:hAnsi="Arial"/>
                <w:bCs/>
                <w:color w:val="FF0000"/>
                <w:sz w:val="22"/>
                <w:szCs w:val="22"/>
              </w:rPr>
              <w:t>La</w:t>
            </w:r>
            <w:r w:rsidR="00885652" w:rsidRPr="00885652">
              <w:rPr>
                <w:rFonts w:ascii="Arial" w:hAnsi="Arial"/>
                <w:bCs/>
                <w:color w:val="FF0000"/>
                <w:sz w:val="22"/>
                <w:szCs w:val="22"/>
              </w:rPr>
              <w:t xml:space="preserve"> Administración Distrital a través de la </w:t>
            </w:r>
            <w:r w:rsidRPr="00885652">
              <w:rPr>
                <w:rFonts w:ascii="Arial" w:hAnsi="Arial"/>
                <w:bCs/>
                <w:color w:val="FF0000"/>
                <w:sz w:val="22"/>
                <w:szCs w:val="22"/>
              </w:rPr>
              <w:t xml:space="preserve"> </w:t>
            </w:r>
            <w:r w:rsidRPr="00885652">
              <w:rPr>
                <w:rFonts w:ascii="Arial" w:hAnsi="Arial"/>
                <w:bCs/>
                <w:sz w:val="22"/>
                <w:szCs w:val="22"/>
              </w:rPr>
              <w:t>Unidad Administrativa Especial de Servicios Públicos (UAESP),</w:t>
            </w:r>
            <w:r w:rsidR="00885652">
              <w:rPr>
                <w:rFonts w:ascii="Arial" w:hAnsi="Arial"/>
                <w:bCs/>
                <w:color w:val="FF0000"/>
                <w:sz w:val="22"/>
                <w:szCs w:val="22"/>
              </w:rPr>
              <w:t xml:space="preserve"> como entidad coordinadora del </w:t>
            </w:r>
            <w:r w:rsidR="00C82392" w:rsidRPr="00C82392">
              <w:rPr>
                <w:rFonts w:ascii="Arial" w:hAnsi="Arial"/>
                <w:bCs/>
                <w:color w:val="FF0000"/>
                <w:sz w:val="22"/>
                <w:szCs w:val="22"/>
              </w:rPr>
              <w:t>Plan de Gestión Integ</w:t>
            </w:r>
            <w:r w:rsidR="00C82392">
              <w:rPr>
                <w:rFonts w:ascii="Arial" w:hAnsi="Arial"/>
                <w:bCs/>
                <w:color w:val="FF0000"/>
                <w:sz w:val="22"/>
                <w:szCs w:val="22"/>
              </w:rPr>
              <w:t>ral de Residuos Sólidos (PGIRS) y en articulación con</w:t>
            </w:r>
            <w:r w:rsidRPr="00885652">
              <w:rPr>
                <w:rFonts w:ascii="Arial" w:hAnsi="Arial"/>
                <w:bCs/>
                <w:color w:val="FF0000"/>
                <w:sz w:val="22"/>
                <w:szCs w:val="22"/>
              </w:rPr>
              <w:t xml:space="preserve"> </w:t>
            </w:r>
            <w:r w:rsidRPr="008D0364">
              <w:rPr>
                <w:rFonts w:ascii="Arial" w:hAnsi="Arial"/>
                <w:bCs/>
                <w:color w:val="FF0000"/>
                <w:sz w:val="22"/>
                <w:szCs w:val="22"/>
              </w:rPr>
              <w:t xml:space="preserve">la Sercetaría Distrital de Ambiente </w:t>
            </w:r>
            <w:r w:rsidRPr="00C82392">
              <w:rPr>
                <w:rFonts w:ascii="Arial" w:hAnsi="Arial"/>
                <w:bCs/>
                <w:sz w:val="22"/>
                <w:szCs w:val="22"/>
              </w:rPr>
              <w:t xml:space="preserve">y las </w:t>
            </w:r>
            <w:r w:rsidRPr="008D0364">
              <w:rPr>
                <w:rFonts w:ascii="Arial" w:hAnsi="Arial"/>
                <w:bCs/>
                <w:sz w:val="22"/>
                <w:szCs w:val="22"/>
              </w:rPr>
              <w:t xml:space="preserve">demás entidades competentes, desarrollarán estrategias para </w:t>
            </w:r>
            <w:r w:rsidRPr="008D0364">
              <w:rPr>
                <w:rFonts w:ascii="Arial" w:hAnsi="Arial"/>
                <w:bCs/>
                <w:color w:val="FF0000"/>
                <w:sz w:val="22"/>
                <w:szCs w:val="22"/>
              </w:rPr>
              <w:t xml:space="preserve">fortalecer </w:t>
            </w:r>
            <w:r w:rsidRPr="008D0364">
              <w:rPr>
                <w:rFonts w:ascii="Arial" w:hAnsi="Arial"/>
                <w:bCs/>
                <w:sz w:val="22"/>
                <w:szCs w:val="22"/>
              </w:rPr>
              <w:t>la separación en la fuente y el aprovechamiento de residuos sólidos generados por establecimientos de comercio, en el marco del Plan de Gestión Integral de Residuos Sólidos (PGIRS), el Plan Distrital de Desarrollo y la normativa ambiental vigente.</w:t>
            </w:r>
          </w:p>
          <w:p w14:paraId="5C05C709" w14:textId="39D8E17E" w:rsidR="008D0364" w:rsidRPr="008D0364" w:rsidRDefault="008D0364" w:rsidP="008D0364">
            <w:pPr>
              <w:pStyle w:val="Textoindependiente"/>
              <w:tabs>
                <w:tab w:val="left" w:pos="8789"/>
              </w:tabs>
              <w:ind w:right="626"/>
              <w:jc w:val="center"/>
              <w:rPr>
                <w:rFonts w:ascii="Arial" w:hAnsi="Arial"/>
                <w:b/>
                <w:bCs/>
                <w:sz w:val="22"/>
                <w:szCs w:val="22"/>
              </w:rPr>
            </w:pPr>
            <w:r w:rsidRPr="008D0364">
              <w:rPr>
                <w:rFonts w:ascii="Arial" w:hAnsi="Arial"/>
                <w:b/>
                <w:bCs/>
                <w:sz w:val="22"/>
                <w:szCs w:val="22"/>
              </w:rPr>
              <w:t>Parágrafo</w:t>
            </w:r>
            <w:r w:rsidRPr="008D0364">
              <w:rPr>
                <w:rFonts w:ascii="Arial" w:hAnsi="Arial"/>
                <w:bCs/>
                <w:sz w:val="22"/>
                <w:szCs w:val="22"/>
              </w:rPr>
              <w:t>. La Administración Distrital reglamentará la implementación del presente Acuerdo, en concordancia con las disposiciones establecidas en el PGIRS y las directrices ambientales nacionales y distritales vigentes</w:t>
            </w:r>
          </w:p>
        </w:tc>
      </w:tr>
      <w:tr w:rsidR="00C82392" w:rsidRPr="008D0364" w14:paraId="10A1D251" w14:textId="77777777" w:rsidTr="008D0364">
        <w:tc>
          <w:tcPr>
            <w:tcW w:w="4702" w:type="dxa"/>
          </w:tcPr>
          <w:p w14:paraId="4833FDCC" w14:textId="77777777" w:rsidR="00C82392" w:rsidRPr="00C82392" w:rsidRDefault="00C82392" w:rsidP="00C82392">
            <w:pPr>
              <w:pStyle w:val="Textoindependiente"/>
              <w:tabs>
                <w:tab w:val="left" w:pos="8789"/>
              </w:tabs>
              <w:ind w:right="626"/>
              <w:jc w:val="center"/>
              <w:rPr>
                <w:rFonts w:ascii="Arial" w:hAnsi="Arial"/>
                <w:bCs/>
                <w:sz w:val="22"/>
                <w:szCs w:val="22"/>
              </w:rPr>
            </w:pPr>
            <w:r w:rsidRPr="00C82392">
              <w:rPr>
                <w:rFonts w:ascii="Arial" w:hAnsi="Arial"/>
                <w:b/>
                <w:bCs/>
                <w:sz w:val="22"/>
                <w:szCs w:val="22"/>
              </w:rPr>
              <w:t>Artículo 4º. Lineamientos.</w:t>
            </w:r>
            <w:r w:rsidRPr="00C82392">
              <w:rPr>
                <w:rFonts w:ascii="Arial" w:hAnsi="Arial"/>
                <w:bCs/>
                <w:sz w:val="22"/>
                <w:szCs w:val="22"/>
              </w:rPr>
              <w:t xml:space="preserve"> La promoción de la clasificación de residuos sólidos en la fuente, se llevará a cabo en el Distrito Capital atendiendo los siguientes lineamientos:</w:t>
            </w:r>
          </w:p>
          <w:p w14:paraId="7CC0E79B" w14:textId="4417418F" w:rsidR="00C82392" w:rsidRPr="008D0364" w:rsidRDefault="00C82392" w:rsidP="00C82392">
            <w:pPr>
              <w:pStyle w:val="Textoindependiente"/>
              <w:tabs>
                <w:tab w:val="left" w:pos="8789"/>
              </w:tabs>
              <w:ind w:right="626"/>
              <w:jc w:val="center"/>
              <w:rPr>
                <w:rFonts w:ascii="Arial" w:hAnsi="Arial"/>
                <w:b/>
                <w:bCs/>
                <w:sz w:val="22"/>
                <w:szCs w:val="22"/>
              </w:rPr>
            </w:pPr>
            <w:r w:rsidRPr="00C82392">
              <w:rPr>
                <w:rFonts w:ascii="Arial" w:hAnsi="Arial"/>
                <w:b/>
                <w:bCs/>
                <w:sz w:val="22"/>
                <w:szCs w:val="22"/>
              </w:rPr>
              <w:t>1. Acciones pedagógicas:</w:t>
            </w:r>
            <w:r w:rsidRPr="00C82392">
              <w:rPr>
                <w:rFonts w:ascii="Arial" w:hAnsi="Arial"/>
                <w:bCs/>
                <w:sz w:val="22"/>
                <w:szCs w:val="22"/>
              </w:rPr>
              <w:t xml:space="preserve"> La Secretaría Distrital de Ambiente </w:t>
            </w:r>
            <w:r w:rsidRPr="00C82392">
              <w:rPr>
                <w:rFonts w:ascii="Arial" w:hAnsi="Arial"/>
                <w:bCs/>
                <w:strike/>
                <w:sz w:val="22"/>
                <w:szCs w:val="22"/>
              </w:rPr>
              <w:t>adelantará</w:t>
            </w:r>
            <w:r w:rsidRPr="00C82392">
              <w:rPr>
                <w:rFonts w:ascii="Arial" w:hAnsi="Arial"/>
                <w:bCs/>
                <w:sz w:val="22"/>
                <w:szCs w:val="22"/>
              </w:rPr>
              <w:t xml:space="preserve"> acciones pedagógicas dirigidas a las distintas actividades comerciales para las adecuadas prácticas de gestión de residuos sólidos, quienes a su vez podrán replicar esta información entre su</w:t>
            </w:r>
            <w:r w:rsidRPr="00C82392">
              <w:rPr>
                <w:rFonts w:ascii="Arial" w:hAnsi="Arial"/>
                <w:b/>
                <w:bCs/>
                <w:sz w:val="22"/>
                <w:szCs w:val="22"/>
              </w:rPr>
              <w:t xml:space="preserve"> </w:t>
            </w:r>
            <w:r w:rsidRPr="00C82392">
              <w:rPr>
                <w:rFonts w:ascii="Arial" w:hAnsi="Arial"/>
                <w:bCs/>
                <w:sz w:val="22"/>
                <w:szCs w:val="22"/>
              </w:rPr>
              <w:t>personal y clientes.</w:t>
            </w:r>
          </w:p>
        </w:tc>
        <w:tc>
          <w:tcPr>
            <w:tcW w:w="4703" w:type="dxa"/>
          </w:tcPr>
          <w:p w14:paraId="18A921CD" w14:textId="6CBD35E8" w:rsidR="00C82392" w:rsidRPr="00C82392" w:rsidRDefault="00C82392" w:rsidP="00C82392">
            <w:pPr>
              <w:pStyle w:val="Textoindependiente"/>
              <w:tabs>
                <w:tab w:val="left" w:pos="8789"/>
              </w:tabs>
              <w:ind w:right="626"/>
              <w:jc w:val="center"/>
              <w:rPr>
                <w:rFonts w:ascii="Arial" w:hAnsi="Arial"/>
                <w:bCs/>
                <w:sz w:val="22"/>
                <w:szCs w:val="22"/>
              </w:rPr>
            </w:pPr>
            <w:r w:rsidRPr="00C82392">
              <w:rPr>
                <w:rFonts w:ascii="Arial" w:hAnsi="Arial"/>
                <w:b/>
                <w:bCs/>
                <w:sz w:val="22"/>
                <w:szCs w:val="22"/>
              </w:rPr>
              <w:t>Artículo 4º. Lineamientos.</w:t>
            </w:r>
            <w:r w:rsidRPr="00C82392">
              <w:rPr>
                <w:rFonts w:ascii="Arial" w:hAnsi="Arial"/>
                <w:bCs/>
                <w:sz w:val="22"/>
                <w:szCs w:val="22"/>
              </w:rPr>
              <w:t xml:space="preserve"> La promoción de la clasificación de residuos sólidos en la fuente</w:t>
            </w:r>
            <w:r>
              <w:rPr>
                <w:rFonts w:ascii="Arial" w:hAnsi="Arial"/>
                <w:bCs/>
                <w:sz w:val="22"/>
                <w:szCs w:val="22"/>
              </w:rPr>
              <w:t xml:space="preserve"> </w:t>
            </w:r>
            <w:r w:rsidRPr="00C82392">
              <w:rPr>
                <w:rFonts w:ascii="Arial" w:hAnsi="Arial"/>
                <w:bCs/>
                <w:color w:val="FF0000"/>
                <w:sz w:val="22"/>
                <w:szCs w:val="22"/>
              </w:rPr>
              <w:t xml:space="preserve">por parte de establecimiento de comercio </w:t>
            </w:r>
            <w:r w:rsidRPr="00C82392">
              <w:rPr>
                <w:rFonts w:ascii="Arial" w:hAnsi="Arial"/>
                <w:bCs/>
                <w:sz w:val="22"/>
                <w:szCs w:val="22"/>
              </w:rPr>
              <w:t>se llevará a cabo en el Distrito Capital atendiendo los siguientes lineamientos:</w:t>
            </w:r>
          </w:p>
          <w:p w14:paraId="0F823116" w14:textId="31596658" w:rsidR="00C82392" w:rsidRPr="008D0364" w:rsidRDefault="00C82392" w:rsidP="00C82392">
            <w:pPr>
              <w:pStyle w:val="Textoindependiente"/>
              <w:tabs>
                <w:tab w:val="left" w:pos="8789"/>
              </w:tabs>
              <w:ind w:right="626"/>
              <w:jc w:val="center"/>
              <w:rPr>
                <w:rFonts w:ascii="Arial" w:hAnsi="Arial"/>
                <w:b/>
                <w:bCs/>
                <w:sz w:val="22"/>
                <w:szCs w:val="22"/>
              </w:rPr>
            </w:pPr>
            <w:r w:rsidRPr="00C82392">
              <w:rPr>
                <w:rFonts w:ascii="Arial" w:hAnsi="Arial"/>
                <w:b/>
                <w:bCs/>
                <w:sz w:val="22"/>
                <w:szCs w:val="22"/>
              </w:rPr>
              <w:t>1. Acciones pedagógicas:</w:t>
            </w:r>
            <w:r w:rsidRPr="00C82392">
              <w:rPr>
                <w:rFonts w:ascii="Arial" w:hAnsi="Arial"/>
                <w:bCs/>
                <w:sz w:val="22"/>
                <w:szCs w:val="22"/>
              </w:rPr>
              <w:t xml:space="preserve"> La Secretaría Distrital de Ambiente </w:t>
            </w:r>
            <w:r w:rsidRPr="00C82392">
              <w:rPr>
                <w:rFonts w:ascii="Arial" w:hAnsi="Arial"/>
                <w:bCs/>
                <w:color w:val="FF0000"/>
                <w:sz w:val="22"/>
                <w:szCs w:val="22"/>
              </w:rPr>
              <w:t xml:space="preserve">podrá desarrollar </w:t>
            </w:r>
            <w:r w:rsidRPr="00C82392">
              <w:rPr>
                <w:rFonts w:ascii="Arial" w:hAnsi="Arial"/>
                <w:bCs/>
                <w:sz w:val="22"/>
                <w:szCs w:val="22"/>
              </w:rPr>
              <w:t>acciones pedagógicas dirigidas a las distintas actividades comerciales para las adecuadas prácticas de gestión de residuos sólidos, quienes a su vez podrán replicar esta información entre su</w:t>
            </w:r>
            <w:r w:rsidRPr="00C82392">
              <w:rPr>
                <w:rFonts w:ascii="Arial" w:hAnsi="Arial"/>
                <w:b/>
                <w:bCs/>
                <w:sz w:val="22"/>
                <w:szCs w:val="22"/>
              </w:rPr>
              <w:t xml:space="preserve"> </w:t>
            </w:r>
            <w:r w:rsidRPr="00C82392">
              <w:rPr>
                <w:rFonts w:ascii="Arial" w:hAnsi="Arial"/>
                <w:bCs/>
                <w:sz w:val="22"/>
                <w:szCs w:val="22"/>
              </w:rPr>
              <w:t>personal y clientes.</w:t>
            </w:r>
          </w:p>
        </w:tc>
      </w:tr>
    </w:tbl>
    <w:p w14:paraId="78CFCA76" w14:textId="56970528" w:rsidR="00A03373" w:rsidRDefault="00A03373" w:rsidP="002F420D">
      <w:pPr>
        <w:pStyle w:val="Textoindependiente"/>
        <w:tabs>
          <w:tab w:val="left" w:pos="8789"/>
        </w:tabs>
        <w:ind w:right="626"/>
        <w:jc w:val="center"/>
        <w:rPr>
          <w:rFonts w:ascii="Arial" w:hAnsi="Arial"/>
          <w:b/>
          <w:bCs/>
        </w:rPr>
      </w:pPr>
    </w:p>
    <w:p w14:paraId="7AADA5C5" w14:textId="72BD7963" w:rsidR="00A03373" w:rsidRDefault="00A03373" w:rsidP="002F420D">
      <w:pPr>
        <w:pStyle w:val="Textoindependiente"/>
        <w:tabs>
          <w:tab w:val="left" w:pos="8789"/>
        </w:tabs>
        <w:ind w:right="626"/>
        <w:jc w:val="center"/>
        <w:rPr>
          <w:rFonts w:ascii="Arial" w:hAnsi="Arial"/>
          <w:b/>
          <w:bCs/>
        </w:rPr>
      </w:pPr>
    </w:p>
    <w:p w14:paraId="69E6D0DC" w14:textId="56E7788A" w:rsidR="00A03373" w:rsidRDefault="00A03373" w:rsidP="002F420D">
      <w:pPr>
        <w:pStyle w:val="Textoindependiente"/>
        <w:tabs>
          <w:tab w:val="left" w:pos="8789"/>
        </w:tabs>
        <w:ind w:right="626"/>
        <w:jc w:val="center"/>
        <w:rPr>
          <w:rFonts w:ascii="Arial" w:hAnsi="Arial"/>
          <w:b/>
          <w:bCs/>
        </w:rPr>
      </w:pPr>
    </w:p>
    <w:tbl>
      <w:tblPr>
        <w:tblStyle w:val="Tablaconcuadrcula"/>
        <w:tblW w:w="0" w:type="auto"/>
        <w:tblLook w:val="04A0" w:firstRow="1" w:lastRow="0" w:firstColumn="1" w:lastColumn="0" w:noHBand="0" w:noVBand="1"/>
      </w:tblPr>
      <w:tblGrid>
        <w:gridCol w:w="4702"/>
        <w:gridCol w:w="4703"/>
      </w:tblGrid>
      <w:tr w:rsidR="00C82392" w:rsidRPr="00C82392" w14:paraId="09DE8CE6" w14:textId="77777777" w:rsidTr="00C82392">
        <w:tc>
          <w:tcPr>
            <w:tcW w:w="4702" w:type="dxa"/>
          </w:tcPr>
          <w:p w14:paraId="77AFAF2F" w14:textId="77777777" w:rsidR="00C82392" w:rsidRPr="00C82392" w:rsidRDefault="00C82392" w:rsidP="00C82392">
            <w:pPr>
              <w:pStyle w:val="Textoindependiente"/>
              <w:tabs>
                <w:tab w:val="left" w:pos="8789"/>
              </w:tabs>
              <w:ind w:right="626"/>
              <w:jc w:val="center"/>
              <w:rPr>
                <w:rFonts w:ascii="Arial" w:hAnsi="Arial"/>
                <w:bCs/>
                <w:sz w:val="22"/>
                <w:szCs w:val="22"/>
              </w:rPr>
            </w:pPr>
            <w:r w:rsidRPr="00C82392">
              <w:rPr>
                <w:rFonts w:ascii="Arial" w:hAnsi="Arial"/>
                <w:b/>
                <w:bCs/>
                <w:sz w:val="22"/>
                <w:szCs w:val="22"/>
              </w:rPr>
              <w:t xml:space="preserve">2. Bolsas de colores: </w:t>
            </w:r>
            <w:r w:rsidRPr="00C82392">
              <w:rPr>
                <w:rFonts w:ascii="Arial" w:hAnsi="Arial"/>
                <w:bCs/>
                <w:strike/>
                <w:sz w:val="22"/>
                <w:szCs w:val="22"/>
              </w:rPr>
              <w:t xml:space="preserve">Se propenderá porque los usuarios no residenciales separen los residuos sólidos desde la fuente en contenedores y bolsas que cumplan con las características del código de colores que establece la norma técnica colombiana GTC 2009 y la Resolución No. 2184 de 2019, en tres categorías principales: i. Residuos orgánicos y biodegradables: color verde, ii.  Residuos aprovechables: color blanco; y iii. Residuos no aprovechables: color negro. </w:t>
            </w:r>
          </w:p>
          <w:p w14:paraId="2C476C3C" w14:textId="77777777" w:rsidR="00C82392" w:rsidRDefault="00C82392" w:rsidP="00C82392">
            <w:pPr>
              <w:pStyle w:val="Textoindependiente"/>
              <w:tabs>
                <w:tab w:val="left" w:pos="8789"/>
              </w:tabs>
              <w:ind w:right="626"/>
              <w:jc w:val="center"/>
              <w:rPr>
                <w:rFonts w:ascii="Arial" w:hAnsi="Arial"/>
                <w:bCs/>
                <w:sz w:val="22"/>
                <w:szCs w:val="22"/>
              </w:rPr>
            </w:pPr>
            <w:r w:rsidRPr="00C82392">
              <w:rPr>
                <w:rFonts w:ascii="Arial" w:hAnsi="Arial"/>
                <w:b/>
                <w:bCs/>
                <w:sz w:val="22"/>
                <w:szCs w:val="22"/>
              </w:rPr>
              <w:t xml:space="preserve">3. Estrategia de comunicación y divulgación: </w:t>
            </w:r>
            <w:r w:rsidRPr="00C82392">
              <w:rPr>
                <w:rFonts w:ascii="Arial" w:hAnsi="Arial"/>
                <w:bCs/>
                <w:sz w:val="22"/>
                <w:szCs w:val="22"/>
              </w:rPr>
              <w:t>Se difundirá a través de medios de comunicación masivos, redes sociales y actividades comunitarias una estrategia de comunicación y divulgación sobre cómo separar residuos sólidos en la fuente, que sea de fácil comprensión para la ciudadanía, principalmente en contenedores y recipientes de clasificación de residuos sólidos en los establecimientos de comercio.</w:t>
            </w:r>
          </w:p>
          <w:p w14:paraId="6A685B14" w14:textId="77777777" w:rsidR="00C82392" w:rsidRDefault="00C82392" w:rsidP="00C82392">
            <w:pPr>
              <w:pStyle w:val="Textoindependiente"/>
              <w:tabs>
                <w:tab w:val="left" w:pos="8789"/>
              </w:tabs>
              <w:ind w:right="626"/>
              <w:jc w:val="center"/>
              <w:rPr>
                <w:rFonts w:eastAsia="Times New Roman"/>
                <w:sz w:val="22"/>
                <w:szCs w:val="22"/>
              </w:rPr>
            </w:pPr>
            <w:r w:rsidRPr="00D52DDD">
              <w:rPr>
                <w:rFonts w:eastAsia="Times New Roman"/>
                <w:b/>
                <w:sz w:val="22"/>
                <w:szCs w:val="22"/>
              </w:rPr>
              <w:t xml:space="preserve">4. Divulgación de incentivos: </w:t>
            </w:r>
            <w:r w:rsidRPr="00D52DDD">
              <w:rPr>
                <w:rFonts w:eastAsia="Times New Roman"/>
                <w:sz w:val="22"/>
                <w:szCs w:val="22"/>
              </w:rPr>
              <w:t>A través de los medios de comunicación físicos y virtuales, la Administración Distrital informará a los establecimientos comerciales sobre incentivos por debida separación de residuos en la fuente</w:t>
            </w:r>
          </w:p>
          <w:p w14:paraId="71111BD4" w14:textId="77777777" w:rsidR="00C82392" w:rsidRPr="00C82392" w:rsidRDefault="00C82392" w:rsidP="00C82392">
            <w:pPr>
              <w:pStyle w:val="Textoindependiente"/>
              <w:tabs>
                <w:tab w:val="left" w:pos="8789"/>
              </w:tabs>
              <w:ind w:right="626"/>
              <w:jc w:val="center"/>
              <w:rPr>
                <w:rFonts w:ascii="Arial" w:hAnsi="Arial"/>
                <w:bCs/>
                <w:sz w:val="22"/>
                <w:szCs w:val="22"/>
              </w:rPr>
            </w:pPr>
            <w:r w:rsidRPr="00C82392">
              <w:rPr>
                <w:rFonts w:ascii="Arial" w:hAnsi="Arial"/>
                <w:b/>
                <w:bCs/>
                <w:sz w:val="22"/>
                <w:szCs w:val="22"/>
              </w:rPr>
              <w:t xml:space="preserve">5. Alianzas estratégicas: </w:t>
            </w:r>
            <w:r w:rsidRPr="00C82392">
              <w:rPr>
                <w:rFonts w:ascii="Arial" w:hAnsi="Arial"/>
                <w:bCs/>
                <w:sz w:val="22"/>
                <w:szCs w:val="22"/>
              </w:rPr>
              <w:t>La Unidad Administrativa Especial de Servicios Públicos UAESP podrán impulsar alianzas público privadas para promover y ejecutar proyectos encaminados a la gestión integral de residuos sólidos en los comercios.</w:t>
            </w:r>
          </w:p>
          <w:p w14:paraId="3086D776" w14:textId="542784E9" w:rsidR="00C82392" w:rsidRPr="00C82392" w:rsidRDefault="00C82392" w:rsidP="00C82392">
            <w:pPr>
              <w:pStyle w:val="Textoindependiente"/>
              <w:tabs>
                <w:tab w:val="left" w:pos="8789"/>
              </w:tabs>
              <w:ind w:right="626"/>
              <w:jc w:val="center"/>
              <w:rPr>
                <w:rFonts w:ascii="Arial" w:hAnsi="Arial"/>
                <w:b/>
                <w:bCs/>
                <w:sz w:val="22"/>
                <w:szCs w:val="22"/>
              </w:rPr>
            </w:pPr>
            <w:r w:rsidRPr="00C82392">
              <w:rPr>
                <w:rFonts w:ascii="Arial" w:hAnsi="Arial"/>
                <w:b/>
                <w:bCs/>
                <w:sz w:val="22"/>
                <w:szCs w:val="22"/>
              </w:rPr>
              <w:t xml:space="preserve">6. Monitoreo y  evaluación: </w:t>
            </w:r>
            <w:r w:rsidRPr="00C82392">
              <w:rPr>
                <w:rFonts w:ascii="Arial" w:hAnsi="Arial"/>
                <w:bCs/>
                <w:sz w:val="22"/>
                <w:szCs w:val="22"/>
              </w:rPr>
              <w:t>Efectuar la revisión de la implementación y desarrollo de la separación en la fuente de residuos sólidos en los establecimientos de comercio de Bogotá D.C., para verificar el</w:t>
            </w:r>
            <w:r w:rsidRPr="00C82392">
              <w:rPr>
                <w:rFonts w:ascii="Arial" w:hAnsi="Arial"/>
                <w:b/>
                <w:bCs/>
                <w:sz w:val="22"/>
                <w:szCs w:val="22"/>
              </w:rPr>
              <w:t xml:space="preserve"> </w:t>
            </w:r>
          </w:p>
        </w:tc>
        <w:tc>
          <w:tcPr>
            <w:tcW w:w="4703" w:type="dxa"/>
          </w:tcPr>
          <w:p w14:paraId="3EA9613E" w14:textId="127BDEFE" w:rsidR="00C82392" w:rsidRPr="00C82392" w:rsidRDefault="00C82392" w:rsidP="00C82392">
            <w:pPr>
              <w:pStyle w:val="Textoindependiente"/>
              <w:tabs>
                <w:tab w:val="left" w:pos="8789"/>
              </w:tabs>
              <w:ind w:right="626"/>
              <w:jc w:val="center"/>
              <w:rPr>
                <w:rFonts w:ascii="Arial" w:hAnsi="Arial"/>
                <w:bCs/>
                <w:sz w:val="22"/>
                <w:szCs w:val="22"/>
              </w:rPr>
            </w:pPr>
            <w:r w:rsidRPr="00C82392">
              <w:rPr>
                <w:rFonts w:ascii="Arial" w:hAnsi="Arial"/>
                <w:b/>
                <w:bCs/>
                <w:sz w:val="22"/>
                <w:szCs w:val="22"/>
              </w:rPr>
              <w:t xml:space="preserve">2. Bolsas de colores: </w:t>
            </w:r>
            <w:r w:rsidRPr="00C82392">
              <w:rPr>
                <w:rFonts w:ascii="Arial" w:hAnsi="Arial"/>
                <w:bCs/>
                <w:color w:val="FF0000"/>
                <w:sz w:val="22"/>
                <w:szCs w:val="22"/>
              </w:rPr>
              <w:t>Promover porque los usuarios no residenciales</w:t>
            </w:r>
            <w:r w:rsidR="00BC4FE8">
              <w:t xml:space="preserve"> </w:t>
            </w:r>
            <w:r w:rsidR="00BC4FE8" w:rsidRPr="00BC4FE8">
              <w:rPr>
                <w:rFonts w:ascii="Arial" w:hAnsi="Arial"/>
                <w:bCs/>
                <w:color w:val="FF0000"/>
                <w:sz w:val="22"/>
                <w:szCs w:val="22"/>
              </w:rPr>
              <w:t>separen los residuos sólidos desde la fuente en contenedores y bolsas</w:t>
            </w:r>
            <w:r w:rsidRPr="00C82392">
              <w:rPr>
                <w:rFonts w:ascii="Arial" w:hAnsi="Arial"/>
                <w:bCs/>
                <w:color w:val="FF0000"/>
                <w:sz w:val="22"/>
                <w:szCs w:val="22"/>
              </w:rPr>
              <w:t xml:space="preserve"> </w:t>
            </w:r>
            <w:r w:rsidR="00BC4FE8">
              <w:rPr>
                <w:rFonts w:ascii="Arial" w:hAnsi="Arial"/>
                <w:bCs/>
                <w:color w:val="FF0000"/>
                <w:sz w:val="22"/>
                <w:szCs w:val="22"/>
              </w:rPr>
              <w:t>donde se</w:t>
            </w:r>
            <w:r w:rsidRPr="00C82392">
              <w:rPr>
                <w:rFonts w:ascii="Arial" w:hAnsi="Arial"/>
                <w:bCs/>
                <w:color w:val="FF0000"/>
                <w:sz w:val="22"/>
                <w:szCs w:val="22"/>
              </w:rPr>
              <w:t xml:space="preserve"> apropien del código de colores establecido en la Resolución 2184 de 2019 o la nor</w:t>
            </w:r>
            <w:r w:rsidR="00BC4FE8">
              <w:rPr>
                <w:rFonts w:ascii="Arial" w:hAnsi="Arial"/>
                <w:bCs/>
                <w:color w:val="FF0000"/>
                <w:sz w:val="22"/>
                <w:szCs w:val="22"/>
              </w:rPr>
              <w:t>ma que lo modifique o sustituya.</w:t>
            </w:r>
          </w:p>
          <w:p w14:paraId="03044D49" w14:textId="77777777" w:rsidR="00C82392" w:rsidRDefault="00C82392" w:rsidP="00C82392">
            <w:pPr>
              <w:pStyle w:val="Textoindependiente"/>
              <w:tabs>
                <w:tab w:val="left" w:pos="8789"/>
              </w:tabs>
              <w:ind w:right="626"/>
              <w:jc w:val="center"/>
              <w:rPr>
                <w:rFonts w:ascii="Arial" w:hAnsi="Arial"/>
                <w:bCs/>
                <w:sz w:val="22"/>
                <w:szCs w:val="22"/>
              </w:rPr>
            </w:pPr>
            <w:r w:rsidRPr="00C82392">
              <w:rPr>
                <w:rFonts w:ascii="Arial" w:hAnsi="Arial"/>
                <w:b/>
                <w:bCs/>
                <w:sz w:val="22"/>
                <w:szCs w:val="22"/>
              </w:rPr>
              <w:t xml:space="preserve">3. Estrategia de comunicación y divulgación: </w:t>
            </w:r>
            <w:r w:rsidRPr="00C82392">
              <w:rPr>
                <w:rFonts w:ascii="Arial" w:hAnsi="Arial"/>
                <w:bCs/>
                <w:sz w:val="22"/>
                <w:szCs w:val="22"/>
              </w:rPr>
              <w:t>Se difundirá a través de medios de comunicación masivos, redes sociales y actividades comunitarias una estrategia de comunicación y divulgación sobre cómo separar residuos sólidos en la fuente, que sea de fácil comprensión para la ciudadanía, principalmente en contenedores y recipientes de clasificación de residuos sólidos en los establecimientos de comercio.</w:t>
            </w:r>
          </w:p>
          <w:p w14:paraId="5715A11E" w14:textId="77777777" w:rsidR="00C82392" w:rsidRDefault="00C82392" w:rsidP="00C82392">
            <w:pPr>
              <w:pStyle w:val="Textoindependiente"/>
              <w:tabs>
                <w:tab w:val="left" w:pos="8789"/>
              </w:tabs>
              <w:ind w:right="626"/>
              <w:jc w:val="center"/>
              <w:rPr>
                <w:rFonts w:eastAsia="Times New Roman"/>
                <w:sz w:val="22"/>
                <w:szCs w:val="22"/>
              </w:rPr>
            </w:pPr>
            <w:r w:rsidRPr="00D52DDD">
              <w:rPr>
                <w:rFonts w:eastAsia="Times New Roman"/>
                <w:b/>
                <w:sz w:val="22"/>
                <w:szCs w:val="22"/>
              </w:rPr>
              <w:t xml:space="preserve">4. Divulgación de incentivos: </w:t>
            </w:r>
            <w:r w:rsidRPr="00D52DDD">
              <w:rPr>
                <w:rFonts w:eastAsia="Times New Roman"/>
                <w:sz w:val="22"/>
                <w:szCs w:val="22"/>
              </w:rPr>
              <w:t>A través de los medios de comunicación físicos y virtuales, la Administración Distrital informará a los establecimientos comerciales sobre incentivos por debida separación de residuos en la fuente</w:t>
            </w:r>
          </w:p>
          <w:p w14:paraId="73D2CD32" w14:textId="77777777" w:rsidR="00C82392" w:rsidRPr="00C82392" w:rsidRDefault="00C82392" w:rsidP="00C82392">
            <w:pPr>
              <w:pStyle w:val="Textoindependiente"/>
              <w:tabs>
                <w:tab w:val="left" w:pos="8789"/>
              </w:tabs>
              <w:ind w:right="626"/>
              <w:jc w:val="center"/>
              <w:rPr>
                <w:rFonts w:ascii="Arial" w:hAnsi="Arial"/>
                <w:bCs/>
                <w:sz w:val="22"/>
                <w:szCs w:val="22"/>
              </w:rPr>
            </w:pPr>
            <w:r w:rsidRPr="00C82392">
              <w:rPr>
                <w:rFonts w:ascii="Arial" w:hAnsi="Arial"/>
                <w:b/>
                <w:bCs/>
                <w:sz w:val="22"/>
                <w:szCs w:val="22"/>
              </w:rPr>
              <w:t xml:space="preserve">5. Alianzas estratégicas: </w:t>
            </w:r>
            <w:r w:rsidRPr="00C82392">
              <w:rPr>
                <w:rFonts w:ascii="Arial" w:hAnsi="Arial"/>
                <w:bCs/>
                <w:sz w:val="22"/>
                <w:szCs w:val="22"/>
              </w:rPr>
              <w:t>La Unidad Administrativa Especial de Servicios Públicos UAESP podrán impulsar alianzas público privadas para promover y ejecutar proyectos encaminados a la gestión integral de residuos sólidos en los comercios.</w:t>
            </w:r>
          </w:p>
          <w:p w14:paraId="40048E94" w14:textId="2A89FC94" w:rsidR="00C82392" w:rsidRPr="00C82392" w:rsidRDefault="00C82392" w:rsidP="00BC4FE8">
            <w:pPr>
              <w:pStyle w:val="Textoindependiente"/>
              <w:tabs>
                <w:tab w:val="left" w:pos="8789"/>
              </w:tabs>
              <w:ind w:right="626"/>
              <w:jc w:val="center"/>
              <w:rPr>
                <w:rFonts w:ascii="Arial" w:hAnsi="Arial"/>
                <w:b/>
                <w:bCs/>
                <w:sz w:val="22"/>
                <w:szCs w:val="22"/>
              </w:rPr>
            </w:pPr>
            <w:r w:rsidRPr="00C82392">
              <w:rPr>
                <w:rFonts w:ascii="Arial" w:hAnsi="Arial"/>
                <w:b/>
                <w:bCs/>
                <w:sz w:val="22"/>
                <w:szCs w:val="22"/>
              </w:rPr>
              <w:t xml:space="preserve">6. Monitoreo y  evaluación: </w:t>
            </w:r>
            <w:r w:rsidRPr="00C82392">
              <w:rPr>
                <w:rFonts w:ascii="Arial" w:hAnsi="Arial"/>
                <w:bCs/>
                <w:sz w:val="22"/>
                <w:szCs w:val="22"/>
              </w:rPr>
              <w:t>Efectuar la revisión de la implementación y desarrollo de la separación en la fuente de residuos sólidos en los establecimientos de comercio de Bogotá D.C., para verificar el</w:t>
            </w:r>
            <w:r w:rsidR="00BC4FE8">
              <w:t xml:space="preserve"> </w:t>
            </w:r>
            <w:r w:rsidR="00BC4FE8" w:rsidRPr="00BC4FE8">
              <w:rPr>
                <w:rFonts w:ascii="Arial" w:hAnsi="Arial"/>
                <w:bCs/>
                <w:sz w:val="22"/>
                <w:szCs w:val="22"/>
              </w:rPr>
              <w:t>cumplimiento de las disposiciones establecidas en este Acuerdo junto con las normas vigentes relacionadas con la gestión de residuos sólidos.</w:t>
            </w:r>
          </w:p>
        </w:tc>
      </w:tr>
    </w:tbl>
    <w:p w14:paraId="6F6ABA0C" w14:textId="6C705412" w:rsidR="00A03373" w:rsidRDefault="00A03373" w:rsidP="002F420D">
      <w:pPr>
        <w:pStyle w:val="Textoindependiente"/>
        <w:tabs>
          <w:tab w:val="left" w:pos="8789"/>
        </w:tabs>
        <w:ind w:right="626"/>
        <w:jc w:val="center"/>
        <w:rPr>
          <w:rFonts w:ascii="Arial" w:hAnsi="Arial"/>
          <w:b/>
          <w:bCs/>
        </w:rPr>
      </w:pPr>
    </w:p>
    <w:p w14:paraId="2C561E2B" w14:textId="7ED01330" w:rsidR="00A03373" w:rsidRDefault="00A03373" w:rsidP="002F420D">
      <w:pPr>
        <w:pStyle w:val="Textoindependiente"/>
        <w:tabs>
          <w:tab w:val="left" w:pos="8789"/>
        </w:tabs>
        <w:ind w:right="626"/>
        <w:jc w:val="center"/>
        <w:rPr>
          <w:rFonts w:ascii="Arial" w:hAnsi="Arial"/>
          <w:b/>
          <w:bCs/>
        </w:rPr>
      </w:pPr>
    </w:p>
    <w:p w14:paraId="0F7D01CA" w14:textId="49BA64D8" w:rsidR="00A03373" w:rsidRDefault="00A03373" w:rsidP="002F420D">
      <w:pPr>
        <w:pStyle w:val="Textoindependiente"/>
        <w:tabs>
          <w:tab w:val="left" w:pos="8789"/>
        </w:tabs>
        <w:ind w:right="626"/>
        <w:jc w:val="center"/>
        <w:rPr>
          <w:rFonts w:ascii="Arial" w:hAnsi="Arial"/>
          <w:b/>
          <w:bCs/>
        </w:rPr>
      </w:pPr>
    </w:p>
    <w:tbl>
      <w:tblPr>
        <w:tblStyle w:val="Tablaconcuadrcula"/>
        <w:tblW w:w="0" w:type="auto"/>
        <w:tblLook w:val="04A0" w:firstRow="1" w:lastRow="0" w:firstColumn="1" w:lastColumn="0" w:noHBand="0" w:noVBand="1"/>
      </w:tblPr>
      <w:tblGrid>
        <w:gridCol w:w="4702"/>
        <w:gridCol w:w="4703"/>
      </w:tblGrid>
      <w:tr w:rsidR="00BC4FE8" w:rsidRPr="00BC4FE8" w14:paraId="611DB5C6" w14:textId="77777777" w:rsidTr="00BC4FE8">
        <w:tc>
          <w:tcPr>
            <w:tcW w:w="4702" w:type="dxa"/>
          </w:tcPr>
          <w:p w14:paraId="1B571AA8" w14:textId="0AAB87FF" w:rsidR="00BC4FE8" w:rsidRDefault="00BC4FE8" w:rsidP="00BC4FE8">
            <w:pPr>
              <w:ind w:left="720"/>
              <w:jc w:val="center"/>
              <w:rPr>
                <w:rFonts w:eastAsia="Times New Roman"/>
              </w:rPr>
            </w:pPr>
            <w:r w:rsidRPr="00D52DDD">
              <w:rPr>
                <w:rFonts w:eastAsia="Times New Roman"/>
              </w:rPr>
              <w:t>cumplimiento de las disposiciones establecidas en este Acuerdo junto con las normas vigentes relacionadas con la gestión de residuos sólidos.</w:t>
            </w:r>
          </w:p>
          <w:p w14:paraId="0B7B0FA6" w14:textId="28673FA0" w:rsidR="00BC4FE8" w:rsidRPr="00D52DDD" w:rsidRDefault="00BC4FE8" w:rsidP="00BC4FE8">
            <w:pPr>
              <w:ind w:left="720"/>
              <w:jc w:val="center"/>
              <w:rPr>
                <w:rFonts w:eastAsia="Times New Roman"/>
              </w:rPr>
            </w:pPr>
            <w:r w:rsidRPr="00BC4FE8">
              <w:rPr>
                <w:rFonts w:ascii="Arial" w:hAnsi="Arial"/>
                <w:b/>
                <w:bCs/>
              </w:rPr>
              <w:t>7. Medidas correctivas</w:t>
            </w:r>
            <w:r w:rsidRPr="00BC4FE8">
              <w:rPr>
                <w:rFonts w:ascii="Arial" w:hAnsi="Arial"/>
                <w:bCs/>
              </w:rPr>
              <w:t>: Las entidades competentes adoptarán las medidas necesarias para verificar el cumplimiento de la separación en la fuente por parte de los establecimientos de comercio. En caso de incumplimiento, se aplicarán las sanciones establecidas en el Código Nacional de Seguridad y Convivencia Ciudadana y demás normativas vigentes.</w:t>
            </w:r>
          </w:p>
          <w:p w14:paraId="2E73E376" w14:textId="77777777" w:rsidR="00BC4FE8" w:rsidRPr="00BC4FE8" w:rsidRDefault="00BC4FE8" w:rsidP="00BC4FE8">
            <w:pPr>
              <w:pStyle w:val="Textoindependiente"/>
              <w:tabs>
                <w:tab w:val="left" w:pos="8789"/>
              </w:tabs>
              <w:ind w:right="626"/>
              <w:jc w:val="center"/>
              <w:rPr>
                <w:rFonts w:ascii="Arial" w:hAnsi="Arial"/>
                <w:b/>
                <w:bCs/>
                <w:sz w:val="22"/>
                <w:szCs w:val="22"/>
              </w:rPr>
            </w:pPr>
          </w:p>
        </w:tc>
        <w:tc>
          <w:tcPr>
            <w:tcW w:w="4703" w:type="dxa"/>
          </w:tcPr>
          <w:p w14:paraId="2EE9F9B7" w14:textId="46AE46FC" w:rsidR="00BC4FE8" w:rsidRPr="00BC4FE8" w:rsidRDefault="00BC4FE8" w:rsidP="00BC4FE8">
            <w:pPr>
              <w:pStyle w:val="Textoindependiente"/>
              <w:tabs>
                <w:tab w:val="left" w:pos="8789"/>
              </w:tabs>
              <w:ind w:right="626"/>
              <w:jc w:val="center"/>
              <w:rPr>
                <w:rFonts w:ascii="Arial" w:hAnsi="Arial"/>
                <w:b/>
                <w:bCs/>
                <w:sz w:val="22"/>
                <w:szCs w:val="22"/>
              </w:rPr>
            </w:pPr>
            <w:r w:rsidRPr="00BC4FE8">
              <w:rPr>
                <w:rFonts w:ascii="Arial" w:hAnsi="Arial"/>
                <w:b/>
                <w:bCs/>
                <w:sz w:val="22"/>
                <w:szCs w:val="22"/>
              </w:rPr>
              <w:t>7. Medidas correctivas</w:t>
            </w:r>
            <w:r w:rsidRPr="00BC4FE8">
              <w:rPr>
                <w:rFonts w:ascii="Arial" w:hAnsi="Arial"/>
                <w:bCs/>
                <w:sz w:val="22"/>
                <w:szCs w:val="22"/>
              </w:rPr>
              <w:t>: Las entidades competentes adoptarán las medidas necesarias para verificar el cumplimiento de la separación en la fuente por parte de los establecimientos de comercio. En caso de incumplimiento, se aplicarán las sanciones establecidas en el Código Nacional de Seguridad y Convivencia Ciudadana y demás normativas vigentes.</w:t>
            </w:r>
          </w:p>
        </w:tc>
      </w:tr>
      <w:tr w:rsidR="00BC4FE8" w:rsidRPr="00BC4FE8" w14:paraId="3EA0C533" w14:textId="77777777" w:rsidTr="00BC4FE8">
        <w:tc>
          <w:tcPr>
            <w:tcW w:w="4702" w:type="dxa"/>
          </w:tcPr>
          <w:p w14:paraId="6FB501D6" w14:textId="77777777" w:rsidR="00BC4FE8" w:rsidRPr="00D52DDD" w:rsidRDefault="00BC4FE8" w:rsidP="00BC4FE8">
            <w:pPr>
              <w:jc w:val="center"/>
              <w:rPr>
                <w:rFonts w:eastAsia="Times New Roman"/>
              </w:rPr>
            </w:pPr>
            <w:r w:rsidRPr="00D52DDD">
              <w:rPr>
                <w:rFonts w:eastAsia="Times New Roman"/>
                <w:b/>
              </w:rPr>
              <w:t>Artículo 5º. Implementación.</w:t>
            </w:r>
            <w:r w:rsidRPr="00D52DDD">
              <w:rPr>
                <w:rFonts w:eastAsia="Times New Roman"/>
              </w:rPr>
              <w:t xml:space="preserve"> La Administración Distrital reglamentará y dará inicio a la implementación del presente Acuerdo dentro de los seis (6) meses siguientes a su entrada en vigencia.</w:t>
            </w:r>
          </w:p>
          <w:p w14:paraId="4BD35408" w14:textId="315EEE23" w:rsidR="00BC4FE8" w:rsidRPr="00BC4FE8" w:rsidRDefault="00BC4FE8" w:rsidP="00BC4FE8">
            <w:pPr>
              <w:pStyle w:val="Textoindependiente"/>
              <w:tabs>
                <w:tab w:val="left" w:pos="8789"/>
              </w:tabs>
              <w:ind w:right="626"/>
              <w:jc w:val="center"/>
              <w:rPr>
                <w:rFonts w:ascii="Arial" w:hAnsi="Arial"/>
                <w:b/>
                <w:bCs/>
                <w:sz w:val="22"/>
                <w:szCs w:val="22"/>
              </w:rPr>
            </w:pPr>
          </w:p>
        </w:tc>
        <w:tc>
          <w:tcPr>
            <w:tcW w:w="4703" w:type="dxa"/>
          </w:tcPr>
          <w:p w14:paraId="40363424" w14:textId="77777777" w:rsidR="00BC4FE8" w:rsidRDefault="00BC4FE8" w:rsidP="00BC4FE8">
            <w:pPr>
              <w:pStyle w:val="Textoindependiente"/>
              <w:tabs>
                <w:tab w:val="left" w:pos="8789"/>
              </w:tabs>
              <w:ind w:right="626"/>
              <w:jc w:val="center"/>
              <w:rPr>
                <w:rFonts w:ascii="Arial" w:hAnsi="Arial"/>
                <w:b/>
                <w:bCs/>
                <w:sz w:val="22"/>
                <w:szCs w:val="22"/>
              </w:rPr>
            </w:pPr>
          </w:p>
          <w:p w14:paraId="62E2ECED" w14:textId="77777777" w:rsidR="00BC4FE8" w:rsidRDefault="00BC4FE8" w:rsidP="00BC4FE8">
            <w:pPr>
              <w:pStyle w:val="Textoindependiente"/>
              <w:tabs>
                <w:tab w:val="left" w:pos="8789"/>
              </w:tabs>
              <w:ind w:right="626"/>
              <w:jc w:val="center"/>
              <w:rPr>
                <w:rFonts w:ascii="Arial" w:hAnsi="Arial"/>
                <w:b/>
                <w:bCs/>
                <w:sz w:val="22"/>
                <w:szCs w:val="22"/>
              </w:rPr>
            </w:pPr>
          </w:p>
          <w:p w14:paraId="054B8E5A" w14:textId="104C0377" w:rsidR="00BC4FE8" w:rsidRPr="00BC4FE8" w:rsidRDefault="00BC4FE8" w:rsidP="00BC4FE8">
            <w:pPr>
              <w:pStyle w:val="Textoindependiente"/>
              <w:tabs>
                <w:tab w:val="left" w:pos="8789"/>
              </w:tabs>
              <w:ind w:right="626"/>
              <w:jc w:val="center"/>
              <w:rPr>
                <w:rFonts w:ascii="Arial" w:hAnsi="Arial"/>
                <w:bCs/>
                <w:sz w:val="22"/>
                <w:szCs w:val="22"/>
              </w:rPr>
            </w:pPr>
            <w:r w:rsidRPr="00BC4FE8">
              <w:rPr>
                <w:rFonts w:ascii="Arial" w:hAnsi="Arial"/>
                <w:bCs/>
                <w:sz w:val="22"/>
                <w:szCs w:val="22"/>
              </w:rPr>
              <w:t>Sin Modificaciones</w:t>
            </w:r>
          </w:p>
        </w:tc>
      </w:tr>
      <w:tr w:rsidR="00BC4FE8" w:rsidRPr="00BC4FE8" w14:paraId="01BB38EC" w14:textId="77777777" w:rsidTr="00BC4FE8">
        <w:tc>
          <w:tcPr>
            <w:tcW w:w="4702" w:type="dxa"/>
          </w:tcPr>
          <w:p w14:paraId="7A5C9F2F" w14:textId="140E89F1" w:rsidR="00BC4FE8" w:rsidRPr="00D52DDD" w:rsidRDefault="00BC4FE8" w:rsidP="00BC4FE8">
            <w:pPr>
              <w:jc w:val="center"/>
              <w:rPr>
                <w:rFonts w:eastAsia="Times New Roman"/>
                <w:b/>
              </w:rPr>
            </w:pPr>
            <w:r w:rsidRPr="00BC4FE8">
              <w:rPr>
                <w:rFonts w:eastAsia="Times New Roman"/>
                <w:b/>
              </w:rPr>
              <w:t xml:space="preserve">Artículo 6°. Vigencia. </w:t>
            </w:r>
            <w:r w:rsidRPr="00BC4FE8">
              <w:rPr>
                <w:rFonts w:eastAsia="Times New Roman"/>
              </w:rPr>
              <w:t>El presente Acuerdo rige a partir de su publicación.</w:t>
            </w:r>
          </w:p>
        </w:tc>
        <w:tc>
          <w:tcPr>
            <w:tcW w:w="4703" w:type="dxa"/>
          </w:tcPr>
          <w:p w14:paraId="4E53D911" w14:textId="0464A65A" w:rsidR="00BC4FE8" w:rsidRDefault="00BC4FE8" w:rsidP="00BC4FE8">
            <w:pPr>
              <w:pStyle w:val="Textoindependiente"/>
              <w:tabs>
                <w:tab w:val="left" w:pos="8789"/>
              </w:tabs>
              <w:ind w:right="626"/>
              <w:jc w:val="center"/>
              <w:rPr>
                <w:rFonts w:ascii="Arial" w:hAnsi="Arial"/>
                <w:b/>
                <w:bCs/>
                <w:sz w:val="22"/>
                <w:szCs w:val="22"/>
              </w:rPr>
            </w:pPr>
            <w:r w:rsidRPr="00BC4FE8">
              <w:rPr>
                <w:rFonts w:ascii="Arial" w:hAnsi="Arial"/>
                <w:bCs/>
                <w:sz w:val="22"/>
                <w:szCs w:val="22"/>
              </w:rPr>
              <w:t>Sin Modificaciones</w:t>
            </w:r>
          </w:p>
        </w:tc>
      </w:tr>
    </w:tbl>
    <w:p w14:paraId="16995CB9" w14:textId="493225B2" w:rsidR="002F420D" w:rsidRPr="006E40A1" w:rsidRDefault="00853A1C">
      <w:pPr>
        <w:pStyle w:val="Ttulo1"/>
        <w:numPr>
          <w:ilvl w:val="0"/>
          <w:numId w:val="6"/>
        </w:numPr>
        <w:tabs>
          <w:tab w:val="left" w:pos="1261"/>
          <w:tab w:val="left" w:pos="1262"/>
          <w:tab w:val="left" w:pos="8789"/>
        </w:tabs>
        <w:spacing w:before="93"/>
        <w:ind w:right="626"/>
      </w:pPr>
      <w:r>
        <w:t>C</w:t>
      </w:r>
      <w:r w:rsidR="002F420D">
        <w:t>ONCLUSIÓN</w:t>
      </w:r>
      <w:r w:rsidR="002F420D" w:rsidRPr="006E40A1">
        <w:t xml:space="preserve">  </w:t>
      </w:r>
    </w:p>
    <w:p w14:paraId="1486E520" w14:textId="30E473B8" w:rsidR="002F420D" w:rsidRDefault="002F420D" w:rsidP="002F420D">
      <w:pPr>
        <w:pStyle w:val="Textoindependiente"/>
        <w:tabs>
          <w:tab w:val="left" w:pos="8789"/>
        </w:tabs>
        <w:ind w:right="626"/>
        <w:jc w:val="both"/>
        <w:rPr>
          <w:rFonts w:ascii="Arial" w:hAnsi="Arial" w:cs="Arial"/>
        </w:rPr>
      </w:pPr>
    </w:p>
    <w:p w14:paraId="18E78B21" w14:textId="2C95E6BE" w:rsidR="002F420D" w:rsidRPr="00853A1C" w:rsidRDefault="002F420D" w:rsidP="002F420D">
      <w:pPr>
        <w:pStyle w:val="Textoindependiente"/>
        <w:tabs>
          <w:tab w:val="left" w:pos="8789"/>
        </w:tabs>
        <w:ind w:right="626"/>
        <w:jc w:val="both"/>
        <w:rPr>
          <w:rFonts w:ascii="Arial" w:hAnsi="Arial" w:cs="Arial"/>
          <w:sz w:val="23"/>
          <w:szCs w:val="23"/>
        </w:rPr>
      </w:pPr>
      <w:r w:rsidRPr="00853A1C">
        <w:rPr>
          <w:rFonts w:ascii="Arial" w:hAnsi="Arial" w:cs="Arial"/>
          <w:sz w:val="23"/>
          <w:szCs w:val="23"/>
        </w:rPr>
        <w:t xml:space="preserve">Con fundamento en lo expuesto, se tiene que el Proyecto de Acuerdo </w:t>
      </w:r>
      <w:r w:rsidR="00625BAC" w:rsidRPr="00853A1C">
        <w:rPr>
          <w:rFonts w:ascii="Arial" w:hAnsi="Arial" w:cs="Arial"/>
          <w:sz w:val="23"/>
          <w:szCs w:val="23"/>
        </w:rPr>
        <w:t>065</w:t>
      </w:r>
      <w:r w:rsidRPr="00853A1C">
        <w:rPr>
          <w:rFonts w:ascii="Arial" w:hAnsi="Arial" w:cs="Arial"/>
          <w:sz w:val="23"/>
          <w:szCs w:val="23"/>
        </w:rPr>
        <w:t xml:space="preserve"> de 202</w:t>
      </w:r>
      <w:r w:rsidR="00625BAC" w:rsidRPr="00853A1C">
        <w:rPr>
          <w:rFonts w:ascii="Arial" w:hAnsi="Arial" w:cs="Arial"/>
          <w:sz w:val="23"/>
          <w:szCs w:val="23"/>
        </w:rPr>
        <w:t>6</w:t>
      </w:r>
      <w:r w:rsidRPr="00853A1C">
        <w:rPr>
          <w:rFonts w:ascii="Arial" w:hAnsi="Arial" w:cs="Arial"/>
          <w:sz w:val="23"/>
          <w:szCs w:val="23"/>
        </w:rPr>
        <w:t xml:space="preserve"> - Titulado: </w:t>
      </w:r>
      <w:r w:rsidR="00625BAC" w:rsidRPr="00853A1C">
        <w:rPr>
          <w:rFonts w:ascii="Arial" w:hAnsi="Arial" w:cs="Arial"/>
          <w:i/>
          <w:iCs/>
          <w:sz w:val="23"/>
          <w:szCs w:val="23"/>
        </w:rPr>
        <w:t>“Por medio del cual se establecen lineamientos para promover la debida clasificación de residuos sólidos desde la fuente en establecimientos comerciales de Bogotá D.C., y se dictan otras disposiciones”,</w:t>
      </w:r>
      <w:r w:rsidR="00625BAC" w:rsidRPr="00853A1C">
        <w:rPr>
          <w:rFonts w:ascii="Arial" w:hAnsi="Arial" w:cs="Arial"/>
          <w:sz w:val="23"/>
          <w:szCs w:val="23"/>
        </w:rPr>
        <w:t xml:space="preserve"> </w:t>
      </w:r>
      <w:r w:rsidRPr="00853A1C">
        <w:rPr>
          <w:rFonts w:ascii="Arial" w:hAnsi="Arial" w:cs="Arial"/>
          <w:sz w:val="23"/>
          <w:szCs w:val="23"/>
        </w:rPr>
        <w:t xml:space="preserve">reúne los presupuestos legales y reglamentarios, especialmente los señalados en el artículo 67 del Reglamento Interno del Concejo de Bogotá, en cuanto versa sobre una misma materia y está acompañada de la exposición de motivos donde se señala el sustento jurídico, la justificación, los alcances, así como el análisis del impacto fiscal, motivo por el cual rindo </w:t>
      </w:r>
      <w:r w:rsidRPr="00853A1C">
        <w:rPr>
          <w:rFonts w:ascii="Arial" w:hAnsi="Arial" w:cs="Arial"/>
          <w:b/>
          <w:bCs/>
          <w:sz w:val="23"/>
          <w:szCs w:val="23"/>
        </w:rPr>
        <w:t xml:space="preserve">PONENCIA POSITIVA CON MODIFICACIONES </w:t>
      </w:r>
      <w:r w:rsidRPr="00853A1C">
        <w:rPr>
          <w:rFonts w:ascii="Arial" w:hAnsi="Arial" w:cs="Arial"/>
          <w:sz w:val="23"/>
          <w:szCs w:val="23"/>
        </w:rPr>
        <w:t xml:space="preserve">para Primer Debate al interior de la Comisión </w:t>
      </w:r>
      <w:r w:rsidR="00BC4FE8" w:rsidRPr="00853A1C">
        <w:rPr>
          <w:rFonts w:ascii="Arial" w:hAnsi="Arial" w:cs="Arial"/>
          <w:sz w:val="23"/>
          <w:szCs w:val="23"/>
        </w:rPr>
        <w:t>Primera Permanente del Plan de Desarrollo y Ordenamiento Territorial</w:t>
      </w:r>
      <w:r w:rsidRPr="00853A1C">
        <w:rPr>
          <w:rFonts w:ascii="Arial" w:hAnsi="Arial" w:cs="Arial"/>
          <w:sz w:val="23"/>
          <w:szCs w:val="23"/>
        </w:rPr>
        <w:t xml:space="preserve"> del Concejo de Bogotá.</w:t>
      </w:r>
    </w:p>
    <w:p w14:paraId="46F84643" w14:textId="17E41813" w:rsidR="00963E1E" w:rsidRDefault="00963E1E" w:rsidP="002F420D">
      <w:pPr>
        <w:pStyle w:val="Textoindependiente"/>
        <w:tabs>
          <w:tab w:val="left" w:pos="8789"/>
        </w:tabs>
        <w:ind w:right="626"/>
        <w:jc w:val="both"/>
        <w:rPr>
          <w:rFonts w:ascii="Arial" w:hAnsi="Arial" w:cs="Arial"/>
        </w:rPr>
      </w:pPr>
    </w:p>
    <w:p w14:paraId="0D94757D" w14:textId="5698186F" w:rsidR="002F420D" w:rsidRDefault="002F420D" w:rsidP="002F420D">
      <w:pPr>
        <w:pStyle w:val="Textoindependiente"/>
        <w:tabs>
          <w:tab w:val="left" w:pos="8789"/>
        </w:tabs>
        <w:ind w:right="626"/>
        <w:jc w:val="both"/>
        <w:rPr>
          <w:rFonts w:ascii="Arial" w:hAnsi="Arial"/>
        </w:rPr>
      </w:pPr>
      <w:r>
        <w:rPr>
          <w:rFonts w:ascii="Arial" w:hAnsi="Arial"/>
        </w:rPr>
        <w:t>Cordialmente,</w:t>
      </w:r>
    </w:p>
    <w:p w14:paraId="31EF5774" w14:textId="34BA52BB" w:rsidR="00440651" w:rsidRDefault="00440651" w:rsidP="002F420D">
      <w:pPr>
        <w:pStyle w:val="Textoindependiente"/>
        <w:tabs>
          <w:tab w:val="left" w:pos="8789"/>
        </w:tabs>
        <w:ind w:right="626"/>
        <w:jc w:val="both"/>
        <w:rPr>
          <w:rFonts w:ascii="Arial" w:hAnsi="Arial"/>
        </w:rPr>
      </w:pPr>
    </w:p>
    <w:p w14:paraId="26DC6C50" w14:textId="77777777" w:rsidR="002F420D" w:rsidRDefault="002F420D" w:rsidP="002F420D">
      <w:pPr>
        <w:pStyle w:val="Textoindependiente"/>
        <w:tabs>
          <w:tab w:val="left" w:pos="8789"/>
        </w:tabs>
        <w:ind w:right="626"/>
        <w:jc w:val="both"/>
        <w:rPr>
          <w:rFonts w:ascii="Arial" w:hAnsi="Arial"/>
        </w:rPr>
      </w:pPr>
    </w:p>
    <w:p w14:paraId="7133FC6C" w14:textId="77777777" w:rsidR="002F420D" w:rsidRDefault="002F420D" w:rsidP="002F420D">
      <w:pPr>
        <w:pStyle w:val="Textoindependiente"/>
        <w:tabs>
          <w:tab w:val="left" w:pos="8789"/>
        </w:tabs>
        <w:ind w:right="626"/>
        <w:jc w:val="both"/>
        <w:rPr>
          <w:rFonts w:ascii="Arial" w:hAnsi="Arial"/>
        </w:rPr>
      </w:pPr>
    </w:p>
    <w:p w14:paraId="7267A063" w14:textId="77777777" w:rsidR="002F420D" w:rsidRDefault="002F420D" w:rsidP="002F420D">
      <w:pPr>
        <w:pStyle w:val="Textoindependiente"/>
        <w:tabs>
          <w:tab w:val="left" w:pos="8789"/>
        </w:tabs>
        <w:ind w:right="626"/>
        <w:jc w:val="both"/>
        <w:rPr>
          <w:rFonts w:ascii="Arial" w:hAnsi="Arial"/>
          <w:b/>
          <w:bCs/>
        </w:rPr>
      </w:pPr>
      <w:r w:rsidRPr="00CD5890">
        <w:rPr>
          <w:rFonts w:ascii="Arial" w:hAnsi="Arial"/>
          <w:b/>
          <w:bCs/>
        </w:rPr>
        <w:t>DARÍO FERNANDO CEPEDA PEÑA</w:t>
      </w:r>
    </w:p>
    <w:p w14:paraId="242B8857" w14:textId="2C514EC5" w:rsidR="00A36673" w:rsidRDefault="002F420D" w:rsidP="00853A1C">
      <w:pPr>
        <w:pStyle w:val="Textoindependiente"/>
        <w:tabs>
          <w:tab w:val="left" w:pos="8789"/>
        </w:tabs>
        <w:ind w:right="626"/>
        <w:jc w:val="both"/>
      </w:pPr>
      <w:r>
        <w:rPr>
          <w:rFonts w:ascii="Arial" w:hAnsi="Arial"/>
        </w:rPr>
        <w:t xml:space="preserve">Concejal Ponente </w:t>
      </w:r>
    </w:p>
    <w:sectPr w:rsidR="00A36673" w:rsidSect="00571187">
      <w:headerReference w:type="default" r:id="rId14"/>
      <w:pgSz w:w="12250" w:h="15850"/>
      <w:pgMar w:top="1701" w:right="1134" w:bottom="1701" w:left="1701" w:header="1138"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43332" w16cex:dateUtc="2026-02-09T15:19:00Z"/>
  <w16cex:commentExtensible w16cex:durableId="2D343711" w16cex:dateUtc="2026-02-09T15:36:00Z"/>
  <w16cex:commentExtensible w16cex:durableId="2D349749" w16cex:dateUtc="2026-02-09T22:26:00Z"/>
  <w16cex:commentExtensible w16cex:durableId="2D343B8A" w16cex:dateUtc="2026-02-09T15:55:00Z"/>
  <w16cex:commentExtensible w16cex:durableId="2D3481EA" w16cex:dateUtc="2026-02-09T20:55:00Z"/>
  <w16cex:commentExtensible w16cex:durableId="2D348200" w16cex:dateUtc="2026-02-09T20:55:00Z"/>
  <w16cex:commentExtensible w16cex:durableId="2D34821F" w16cex:dateUtc="2026-02-09T20:56:00Z"/>
  <w16cex:commentExtensible w16cex:durableId="2D348361" w16cex:dateUtc="2026-02-09T21:01:00Z"/>
  <w16cex:commentExtensible w16cex:durableId="2D34864F" w16cex:dateUtc="2026-02-09T21:14:00Z"/>
  <w16cex:commentExtensible w16cex:durableId="2D34942E" w16cex:dateUtc="2026-02-09T22:13:00Z"/>
  <w16cex:commentExtensible w16cex:durableId="2D348BF6" w16cex:dateUtc="2026-02-09T21:38:00Z"/>
  <w16cex:commentExtensible w16cex:durableId="2D34A66F" w16cex:dateUtc="2026-02-09T23:31:00Z"/>
  <w16cex:commentExtensible w16cex:durableId="2D3829AB" w16cex:dateUtc="2026-02-12T15:27:00Z"/>
  <w16cex:commentExtensible w16cex:durableId="2D382B89" w16cex:dateUtc="2026-02-12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9610D7" w16cid:durableId="2D343332"/>
  <w16cid:commentId w16cid:paraId="6CB0DA2A" w16cid:durableId="2D343711"/>
  <w16cid:commentId w16cid:paraId="593B0BCE" w16cid:durableId="2D349749"/>
  <w16cid:commentId w16cid:paraId="0F227638" w16cid:durableId="2D343B8A"/>
  <w16cid:commentId w16cid:paraId="1CB00C2B" w16cid:durableId="2D3481EA"/>
  <w16cid:commentId w16cid:paraId="09A47B95" w16cid:durableId="2D348200"/>
  <w16cid:commentId w16cid:paraId="6CD07C86" w16cid:durableId="2D34821F"/>
  <w16cid:commentId w16cid:paraId="35A6514D" w16cid:durableId="2D348361"/>
  <w16cid:commentId w16cid:paraId="60FD4288" w16cid:durableId="2D34864F"/>
  <w16cid:commentId w16cid:paraId="77D9E2E4" w16cid:durableId="2D34942E"/>
  <w16cid:commentId w16cid:paraId="2A50FF3B" w16cid:durableId="2D348BF6"/>
  <w16cid:commentId w16cid:paraId="410E1FD6" w16cid:durableId="2D34A66F"/>
  <w16cid:commentId w16cid:paraId="43FDEABD" w16cid:durableId="2D3829AB"/>
  <w16cid:commentId w16cid:paraId="5B91BD18" w16cid:durableId="2D382B8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CDD50" w14:textId="77777777" w:rsidR="00566489" w:rsidRDefault="00566489" w:rsidP="002F420D">
      <w:r>
        <w:separator/>
      </w:r>
    </w:p>
  </w:endnote>
  <w:endnote w:type="continuationSeparator" w:id="0">
    <w:p w14:paraId="3DE99150" w14:textId="77777777" w:rsidR="00566489" w:rsidRDefault="00566489" w:rsidP="002F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5C5B6" w14:textId="77777777" w:rsidR="00566489" w:rsidRDefault="00566489" w:rsidP="002F420D">
      <w:r>
        <w:separator/>
      </w:r>
    </w:p>
  </w:footnote>
  <w:footnote w:type="continuationSeparator" w:id="0">
    <w:p w14:paraId="7D9D08A7" w14:textId="77777777" w:rsidR="00566489" w:rsidRDefault="00566489" w:rsidP="002F420D">
      <w:r>
        <w:continuationSeparator/>
      </w:r>
    </w:p>
  </w:footnote>
  <w:footnote w:id="1">
    <w:p w14:paraId="26AF33D4" w14:textId="17CF0C03" w:rsidR="00FE12D1" w:rsidRPr="00E8052B" w:rsidRDefault="00FE12D1" w:rsidP="00FE12D1">
      <w:pPr>
        <w:pStyle w:val="Textonotapie"/>
        <w:jc w:val="both"/>
        <w:rPr>
          <w:rFonts w:ascii="Arial" w:hAnsi="Arial" w:cs="Arial"/>
          <w:sz w:val="16"/>
          <w:szCs w:val="16"/>
        </w:rPr>
      </w:pPr>
      <w:r w:rsidRPr="00E8052B">
        <w:rPr>
          <w:rStyle w:val="Refdenotaalpie"/>
          <w:rFonts w:ascii="Arial" w:hAnsi="Arial" w:cs="Arial"/>
          <w:sz w:val="16"/>
          <w:szCs w:val="16"/>
        </w:rPr>
        <w:footnoteRef/>
      </w:r>
      <w:r w:rsidRPr="00E8052B">
        <w:rPr>
          <w:rFonts w:ascii="Arial" w:hAnsi="Arial" w:cs="Arial"/>
          <w:sz w:val="16"/>
          <w:szCs w:val="16"/>
        </w:rPr>
        <w:t xml:space="preserve"> Plan De Gestión Integral De Residuos Sólidos PGIRS Decreto 484 de 2024. INFORME DE SEGUIMIENTO PLAN DE GESTIÓN INTEGRAL DE RESIDUOS SÓLIDOS PGIRS DECRETO 484 de 2024. Primer semestre 2025. Pg 49. Disponible en: </w:t>
      </w:r>
      <w:hyperlink r:id="rId1" w:history="1">
        <w:r w:rsidR="00E8052B" w:rsidRPr="005E1855">
          <w:rPr>
            <w:rStyle w:val="Hipervnculo"/>
            <w:rFonts w:ascii="Arial" w:hAnsi="Arial" w:cs="Arial"/>
            <w:sz w:val="16"/>
            <w:szCs w:val="16"/>
          </w:rPr>
          <w:t>https://www.uaesp.gov.co/sites/default/files/planeacion/pgirs2025/informe-pgirs-primer-semestre-2025.pdf</w:t>
        </w:r>
      </w:hyperlink>
      <w:r w:rsidR="00E8052B">
        <w:rPr>
          <w:rFonts w:ascii="Arial" w:hAnsi="Arial" w:cs="Arial"/>
          <w:sz w:val="16"/>
          <w:szCs w:val="16"/>
        </w:rPr>
        <w:t xml:space="preserve"> </w:t>
      </w:r>
    </w:p>
  </w:footnote>
  <w:footnote w:id="2">
    <w:p w14:paraId="2C72C565" w14:textId="77777777" w:rsidR="00571187" w:rsidRPr="00CB37EA" w:rsidRDefault="00571187" w:rsidP="002F420D">
      <w:pPr>
        <w:pStyle w:val="Textonotapie"/>
        <w:rPr>
          <w:rFonts w:ascii="Arial" w:hAnsi="Arial" w:cs="Arial"/>
          <w:sz w:val="16"/>
          <w:szCs w:val="16"/>
        </w:rPr>
      </w:pPr>
      <w:r w:rsidRPr="00CB37EA">
        <w:rPr>
          <w:rStyle w:val="Refdenotaalpie"/>
          <w:rFonts w:ascii="Arial" w:hAnsi="Arial" w:cs="Arial"/>
          <w:sz w:val="16"/>
          <w:szCs w:val="16"/>
        </w:rPr>
        <w:footnoteRef/>
      </w:r>
      <w:r w:rsidRPr="00CB37EA">
        <w:rPr>
          <w:rFonts w:ascii="Arial" w:hAnsi="Arial" w:cs="Arial"/>
          <w:sz w:val="16"/>
          <w:szCs w:val="16"/>
        </w:rPr>
        <w:t xml:space="preserve"> Sentencia C-133del 29 de febrero de 2013 M.P. Gabriel Eduardo Mendoza Martelo </w:t>
      </w:r>
    </w:p>
  </w:footnote>
  <w:footnote w:id="3">
    <w:p w14:paraId="521BBD00" w14:textId="18D37D5F" w:rsidR="00571187" w:rsidRPr="00E8052B" w:rsidRDefault="00571187" w:rsidP="00E8052B">
      <w:pPr>
        <w:pStyle w:val="Textonotapie"/>
        <w:jc w:val="both"/>
        <w:rPr>
          <w:rFonts w:ascii="Arial" w:hAnsi="Arial" w:cs="Arial"/>
          <w:sz w:val="16"/>
          <w:szCs w:val="16"/>
        </w:rPr>
      </w:pPr>
      <w:r w:rsidRPr="00E8052B">
        <w:rPr>
          <w:rStyle w:val="Refdenotaalpie"/>
          <w:rFonts w:ascii="Arial" w:hAnsi="Arial" w:cs="Arial"/>
          <w:sz w:val="16"/>
          <w:szCs w:val="16"/>
        </w:rPr>
        <w:footnoteRef/>
      </w:r>
      <w:r w:rsidRPr="00E8052B">
        <w:rPr>
          <w:rFonts w:ascii="Arial" w:hAnsi="Arial" w:cs="Arial"/>
          <w:sz w:val="16"/>
          <w:szCs w:val="16"/>
        </w:rPr>
        <w:t xml:space="preserve"> Bogotá: Página Web Bogotá. (s. f.). </w:t>
      </w:r>
      <w:r w:rsidRPr="00E8052B">
        <w:rPr>
          <w:rStyle w:val="nfasis"/>
          <w:rFonts w:ascii="Arial" w:hAnsi="Arial" w:cs="Arial"/>
          <w:sz w:val="16"/>
          <w:szCs w:val="16"/>
        </w:rPr>
        <w:t>Modelo de gestión de residuos sólidos en Bogotá</w:t>
      </w:r>
      <w:r w:rsidRPr="00E8052B">
        <w:rPr>
          <w:rFonts w:ascii="Arial" w:hAnsi="Arial" w:cs="Arial"/>
          <w:sz w:val="16"/>
          <w:szCs w:val="16"/>
        </w:rPr>
        <w:t xml:space="preserve">. </w:t>
      </w:r>
      <w:hyperlink r:id="rId2" w:tgtFrame="_new" w:history="1">
        <w:r w:rsidRPr="00E8052B">
          <w:rPr>
            <w:rStyle w:val="Hipervnculo"/>
            <w:rFonts w:ascii="Arial" w:hAnsi="Arial" w:cs="Arial"/>
            <w:sz w:val="16"/>
            <w:szCs w:val="16"/>
          </w:rPr>
          <w:t>https://bogota.gov.co/mi-ciudad/habitat/nuevo-modelo-de-gestion-de-residuos-solidos-en-bogota</w:t>
        </w:r>
      </w:hyperlink>
    </w:p>
  </w:footnote>
  <w:footnote w:id="4">
    <w:p w14:paraId="6477C8A7" w14:textId="02216A84" w:rsidR="00571187" w:rsidRPr="00E8052B" w:rsidRDefault="00571187" w:rsidP="00E8052B">
      <w:pPr>
        <w:pStyle w:val="Textonotapie"/>
        <w:jc w:val="both"/>
        <w:rPr>
          <w:rFonts w:ascii="Arial" w:hAnsi="Arial" w:cs="Arial"/>
          <w:sz w:val="16"/>
          <w:szCs w:val="16"/>
        </w:rPr>
      </w:pPr>
      <w:r w:rsidRPr="00E8052B">
        <w:rPr>
          <w:rStyle w:val="Refdenotaalpie"/>
          <w:rFonts w:ascii="Arial" w:hAnsi="Arial" w:cs="Arial"/>
          <w:sz w:val="16"/>
          <w:szCs w:val="16"/>
        </w:rPr>
        <w:footnoteRef/>
      </w:r>
      <w:r w:rsidRPr="00E8052B">
        <w:rPr>
          <w:rFonts w:ascii="Arial" w:hAnsi="Arial" w:cs="Arial"/>
          <w:sz w:val="16"/>
          <w:szCs w:val="16"/>
        </w:rPr>
        <w:t xml:space="preserve"> Secretaría Distrital de Ambiente. (s. f.). Disposición de residuos de puntos críticos no aprovechables en el Parque de Innovación Doña Juana (PIDJ – RPCCPIDJ). Observatorio Ambiental de Bogotá. </w:t>
      </w:r>
      <w:hyperlink r:id="rId3" w:history="1">
        <w:r w:rsidR="00E8052B" w:rsidRPr="005E1855">
          <w:rPr>
            <w:rStyle w:val="Hipervnculo"/>
            <w:rFonts w:ascii="Arial" w:hAnsi="Arial" w:cs="Arial"/>
            <w:sz w:val="16"/>
            <w:szCs w:val="16"/>
          </w:rPr>
          <w:t>https://oab.ambientebogota.gov.co/disposicion-de-residuos-de-puntos-criticos-no-aprovechables-en-el-parque-de-innovacion-dona-juana-pidj/</w:t>
        </w:r>
      </w:hyperlink>
      <w:r w:rsidR="00E8052B">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E0C10" w14:textId="77777777" w:rsidR="00571187" w:rsidRDefault="00571187">
    <w:pPr>
      <w:pStyle w:val="Textoindependiente"/>
      <w:spacing w:line="14" w:lineRule="auto"/>
      <w:rPr>
        <w:sz w:val="20"/>
      </w:rPr>
    </w:pPr>
    <w:r>
      <w:rPr>
        <w:lang w:eastAsia="es-CO"/>
      </w:rPr>
      <mc:AlternateContent>
        <mc:Choice Requires="wps">
          <w:drawing>
            <wp:anchor distT="0" distB="0" distL="114300" distR="114300" simplePos="0" relativeHeight="251659264" behindDoc="0" locked="0" layoutInCell="1" allowOverlap="1" wp14:anchorId="065F8AD6" wp14:editId="1A5DE2F3">
              <wp:simplePos x="0" y="0"/>
              <wp:positionH relativeFrom="page">
                <wp:posOffset>1080770</wp:posOffset>
              </wp:positionH>
              <wp:positionV relativeFrom="page">
                <wp:posOffset>719455</wp:posOffset>
              </wp:positionV>
              <wp:extent cx="5617210" cy="892175"/>
              <wp:effectExtent l="0" t="0" r="0"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210" cy="892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571187" w14:paraId="6672ECAF" w14:textId="77777777">
                            <w:trPr>
                              <w:trHeight w:val="455"/>
                            </w:trPr>
                            <w:tc>
                              <w:tcPr>
                                <w:tcW w:w="2362" w:type="dxa"/>
                                <w:vMerge w:val="restart"/>
                              </w:tcPr>
                              <w:p w14:paraId="4A0B8E48" w14:textId="77777777" w:rsidR="00571187" w:rsidRDefault="00571187">
                                <w:pPr>
                                  <w:pStyle w:val="TableParagraph"/>
                                  <w:rPr>
                                    <w:rFonts w:ascii="Times New Roman"/>
                                    <w:sz w:val="18"/>
                                  </w:rPr>
                                </w:pPr>
                              </w:p>
                              <w:p w14:paraId="385E2AC9" w14:textId="77777777" w:rsidR="00571187" w:rsidRDefault="00571187">
                                <w:pPr>
                                  <w:pStyle w:val="TableParagraph"/>
                                  <w:rPr>
                                    <w:rFonts w:ascii="Times New Roman"/>
                                    <w:sz w:val="18"/>
                                  </w:rPr>
                                </w:pPr>
                              </w:p>
                              <w:p w14:paraId="0F9C3791" w14:textId="77777777" w:rsidR="00571187" w:rsidRDefault="00571187">
                                <w:pPr>
                                  <w:pStyle w:val="TableParagraph"/>
                                  <w:rPr>
                                    <w:rFonts w:ascii="Times New Roman"/>
                                    <w:sz w:val="18"/>
                                  </w:rPr>
                                </w:pPr>
                              </w:p>
                              <w:p w14:paraId="770C6148" w14:textId="77777777" w:rsidR="00571187" w:rsidRDefault="00571187">
                                <w:pPr>
                                  <w:pStyle w:val="TableParagraph"/>
                                  <w:spacing w:before="2"/>
                                  <w:rPr>
                                    <w:rFonts w:ascii="Times New Roman"/>
                                    <w:sz w:val="21"/>
                                  </w:rPr>
                                </w:pPr>
                              </w:p>
                              <w:p w14:paraId="30FCFC6C" w14:textId="77777777" w:rsidR="00571187" w:rsidRDefault="00571187">
                                <w:pPr>
                                  <w:pStyle w:val="TableParagraph"/>
                                  <w:spacing w:before="1" w:line="240" w:lineRule="atLeast"/>
                                  <w:ind w:left="733" w:right="517" w:firstLine="44"/>
                                  <w:rPr>
                                    <w:rFonts w:ascii="Arial" w:hAnsi="Arial"/>
                                    <w:b/>
                                    <w:sz w:val="16"/>
                                  </w:rPr>
                                </w:pPr>
                                <w:r>
                                  <w:rPr>
                                    <w:rFonts w:ascii="Arial" w:hAnsi="Arial"/>
                                    <w:b/>
                                    <w:spacing w:val="-4"/>
                                    <w:sz w:val="16"/>
                                  </w:rPr>
                                  <w:t xml:space="preserve">CONCEJO </w:t>
                                </w:r>
                                <w:r>
                                  <w:rPr>
                                    <w:rFonts w:ascii="Arial" w:hAnsi="Arial"/>
                                    <w:b/>
                                    <w:spacing w:val="-3"/>
                                    <w:sz w:val="16"/>
                                  </w:rPr>
                                  <w:t>DE</w:t>
                                </w:r>
                                <w:r>
                                  <w:rPr>
                                    <w:rFonts w:ascii="Arial" w:hAnsi="Arial"/>
                                    <w:b/>
                                    <w:spacing w:val="-42"/>
                                    <w:sz w:val="16"/>
                                  </w:rPr>
                                  <w:t xml:space="preserve"> </w:t>
                                </w:r>
                                <w:r>
                                  <w:rPr>
                                    <w:rFonts w:ascii="Arial" w:hAnsi="Arial"/>
                                    <w:b/>
                                    <w:spacing w:val="-2"/>
                                    <w:sz w:val="16"/>
                                  </w:rPr>
                                  <w:t>BOGOTÁ,</w:t>
                                </w:r>
                                <w:r>
                                  <w:rPr>
                                    <w:rFonts w:ascii="Arial" w:hAnsi="Arial"/>
                                    <w:b/>
                                    <w:spacing w:val="-8"/>
                                    <w:sz w:val="16"/>
                                  </w:rPr>
                                  <w:t xml:space="preserve"> </w:t>
                                </w:r>
                                <w:r>
                                  <w:rPr>
                                    <w:rFonts w:ascii="Arial" w:hAnsi="Arial"/>
                                    <w:b/>
                                    <w:spacing w:val="-2"/>
                                    <w:sz w:val="16"/>
                                  </w:rPr>
                                  <w:t>D.C.</w:t>
                                </w:r>
                              </w:p>
                            </w:tc>
                            <w:tc>
                              <w:tcPr>
                                <w:tcW w:w="4234" w:type="dxa"/>
                              </w:tcPr>
                              <w:p w14:paraId="746C790C" w14:textId="77777777" w:rsidR="00571187" w:rsidRDefault="00571187">
                                <w:pPr>
                                  <w:pStyle w:val="TableParagraph"/>
                                  <w:spacing w:before="123"/>
                                  <w:ind w:left="676"/>
                                  <w:rPr>
                                    <w:sz w:val="18"/>
                                  </w:rPr>
                                </w:pPr>
                                <w:r>
                                  <w:rPr>
                                    <w:sz w:val="18"/>
                                  </w:rPr>
                                  <w:t>PROCESO</w:t>
                                </w:r>
                                <w:r>
                                  <w:rPr>
                                    <w:spacing w:val="-5"/>
                                    <w:sz w:val="18"/>
                                  </w:rPr>
                                  <w:t xml:space="preserve"> </w:t>
                                </w:r>
                                <w:r>
                                  <w:rPr>
                                    <w:sz w:val="18"/>
                                  </w:rPr>
                                  <w:t>GESTIÓN</w:t>
                                </w:r>
                                <w:r>
                                  <w:rPr>
                                    <w:spacing w:val="-2"/>
                                    <w:sz w:val="18"/>
                                  </w:rPr>
                                  <w:t xml:space="preserve"> </w:t>
                                </w:r>
                                <w:r>
                                  <w:rPr>
                                    <w:sz w:val="18"/>
                                  </w:rPr>
                                  <w:t>NORMATIVA</w:t>
                                </w:r>
                              </w:p>
                            </w:tc>
                            <w:tc>
                              <w:tcPr>
                                <w:tcW w:w="2235" w:type="dxa"/>
                              </w:tcPr>
                              <w:p w14:paraId="006CBBF2" w14:textId="77777777" w:rsidR="00571187" w:rsidRDefault="00571187">
                                <w:pPr>
                                  <w:pStyle w:val="TableParagraph"/>
                                  <w:spacing w:before="135"/>
                                  <w:ind w:left="69"/>
                                  <w:rPr>
                                    <w:sz w:val="16"/>
                                  </w:rPr>
                                </w:pPr>
                                <w:r>
                                  <w:rPr>
                                    <w:sz w:val="16"/>
                                  </w:rPr>
                                  <w:t>CÓDIGO</w:t>
                                </w:r>
                                <w:r>
                                  <w:rPr>
                                    <w:color w:val="3366FF"/>
                                    <w:sz w:val="16"/>
                                  </w:rPr>
                                  <w:t>:</w:t>
                                </w:r>
                                <w:r>
                                  <w:rPr>
                                    <w:color w:val="3366FF"/>
                                    <w:spacing w:val="-3"/>
                                    <w:sz w:val="16"/>
                                  </w:rPr>
                                  <w:t xml:space="preserve"> </w:t>
                                </w:r>
                                <w:r>
                                  <w:rPr>
                                    <w:sz w:val="16"/>
                                  </w:rPr>
                                  <w:t>GNV-FO-002</w:t>
                                </w:r>
                              </w:p>
                            </w:tc>
                          </w:tr>
                          <w:tr w:rsidR="00571187" w14:paraId="4D0E92BF" w14:textId="77777777">
                            <w:trPr>
                              <w:trHeight w:val="453"/>
                            </w:trPr>
                            <w:tc>
                              <w:tcPr>
                                <w:tcW w:w="2362" w:type="dxa"/>
                                <w:vMerge/>
                                <w:tcBorders>
                                  <w:top w:val="nil"/>
                                </w:tcBorders>
                              </w:tcPr>
                              <w:p w14:paraId="61EED123" w14:textId="77777777" w:rsidR="00571187" w:rsidRDefault="00571187">
                                <w:pPr>
                                  <w:rPr>
                                    <w:sz w:val="2"/>
                                    <w:szCs w:val="2"/>
                                  </w:rPr>
                                </w:pPr>
                              </w:p>
                            </w:tc>
                            <w:tc>
                              <w:tcPr>
                                <w:tcW w:w="4234" w:type="dxa"/>
                                <w:vMerge w:val="restart"/>
                              </w:tcPr>
                              <w:p w14:paraId="21DA0FAC" w14:textId="77777777" w:rsidR="00571187" w:rsidRDefault="00571187">
                                <w:pPr>
                                  <w:pStyle w:val="TableParagraph"/>
                                  <w:spacing w:before="9"/>
                                  <w:rPr>
                                    <w:rFonts w:ascii="Times New Roman"/>
                                    <w:sz w:val="29"/>
                                  </w:rPr>
                                </w:pPr>
                              </w:p>
                              <w:p w14:paraId="4597F8CC" w14:textId="77777777" w:rsidR="00571187" w:rsidRDefault="00571187">
                                <w:pPr>
                                  <w:pStyle w:val="TableParagraph"/>
                                  <w:ind w:left="710"/>
                                  <w:rPr>
                                    <w:sz w:val="20"/>
                                  </w:rPr>
                                </w:pPr>
                                <w:r>
                                  <w:rPr>
                                    <w:sz w:val="20"/>
                                  </w:rPr>
                                  <w:t>PRESENTACIÓN</w:t>
                                </w:r>
                                <w:r>
                                  <w:rPr>
                                    <w:spacing w:val="-5"/>
                                    <w:sz w:val="20"/>
                                  </w:rPr>
                                  <w:t xml:space="preserve"> </w:t>
                                </w:r>
                                <w:r>
                                  <w:rPr>
                                    <w:sz w:val="20"/>
                                  </w:rPr>
                                  <w:t>PONENCIAS</w:t>
                                </w:r>
                              </w:p>
                            </w:tc>
                            <w:tc>
                              <w:tcPr>
                                <w:tcW w:w="2235" w:type="dxa"/>
                              </w:tcPr>
                              <w:p w14:paraId="7230969A" w14:textId="77777777" w:rsidR="00571187" w:rsidRDefault="00571187">
                                <w:pPr>
                                  <w:pStyle w:val="TableParagraph"/>
                                  <w:spacing w:before="133"/>
                                  <w:ind w:left="69"/>
                                  <w:rPr>
                                    <w:sz w:val="16"/>
                                  </w:rPr>
                                </w:pPr>
                                <w:r>
                                  <w:rPr>
                                    <w:sz w:val="16"/>
                                  </w:rPr>
                                  <w:t>VERSIÓN:</w:t>
                                </w:r>
                                <w:r>
                                  <w:rPr>
                                    <w:spacing w:val="-2"/>
                                    <w:sz w:val="16"/>
                                  </w:rPr>
                                  <w:t xml:space="preserve"> </w:t>
                                </w:r>
                                <w:r>
                                  <w:rPr>
                                    <w:sz w:val="16"/>
                                  </w:rPr>
                                  <w:t>01</w:t>
                                </w:r>
                              </w:p>
                            </w:tc>
                          </w:tr>
                          <w:tr w:rsidR="00571187" w14:paraId="0619F4E1" w14:textId="77777777">
                            <w:trPr>
                              <w:trHeight w:val="455"/>
                            </w:trPr>
                            <w:tc>
                              <w:tcPr>
                                <w:tcW w:w="2362" w:type="dxa"/>
                                <w:vMerge/>
                                <w:tcBorders>
                                  <w:top w:val="nil"/>
                                </w:tcBorders>
                              </w:tcPr>
                              <w:p w14:paraId="43208C84" w14:textId="77777777" w:rsidR="00571187" w:rsidRDefault="00571187">
                                <w:pPr>
                                  <w:rPr>
                                    <w:sz w:val="2"/>
                                    <w:szCs w:val="2"/>
                                  </w:rPr>
                                </w:pPr>
                              </w:p>
                            </w:tc>
                            <w:tc>
                              <w:tcPr>
                                <w:tcW w:w="4234" w:type="dxa"/>
                                <w:vMerge/>
                                <w:tcBorders>
                                  <w:top w:val="nil"/>
                                </w:tcBorders>
                              </w:tcPr>
                              <w:p w14:paraId="52BB89B4" w14:textId="77777777" w:rsidR="00571187" w:rsidRDefault="00571187">
                                <w:pPr>
                                  <w:rPr>
                                    <w:sz w:val="2"/>
                                    <w:szCs w:val="2"/>
                                  </w:rPr>
                                </w:pPr>
                              </w:p>
                            </w:tc>
                            <w:tc>
                              <w:tcPr>
                                <w:tcW w:w="2235" w:type="dxa"/>
                              </w:tcPr>
                              <w:p w14:paraId="7F9EB1DA" w14:textId="77777777" w:rsidR="00571187" w:rsidRDefault="00571187">
                                <w:pPr>
                                  <w:pStyle w:val="TableParagraph"/>
                                  <w:spacing w:before="133"/>
                                  <w:ind w:left="69"/>
                                  <w:rPr>
                                    <w:sz w:val="16"/>
                                  </w:rPr>
                                </w:pPr>
                                <w:r>
                                  <w:rPr>
                                    <w:sz w:val="16"/>
                                  </w:rPr>
                                  <w:t>FECHA:</w:t>
                                </w:r>
                                <w:r>
                                  <w:rPr>
                                    <w:spacing w:val="-3"/>
                                    <w:sz w:val="16"/>
                                  </w:rPr>
                                  <w:t xml:space="preserve"> </w:t>
                                </w:r>
                                <w:r>
                                  <w:rPr>
                                    <w:sz w:val="16"/>
                                  </w:rPr>
                                  <w:t>14-Nov-2019</w:t>
                                </w:r>
                              </w:p>
                            </w:tc>
                          </w:tr>
                        </w:tbl>
                        <w:p w14:paraId="2CD418CE" w14:textId="77777777" w:rsidR="00571187" w:rsidRDefault="00571187">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5F8AD6" id="_x0000_t202" coordsize="21600,21600" o:spt="202" path="m,l,21600r21600,l21600,xe">
              <v:stroke joinstyle="miter"/>
              <v:path gradientshapeok="t" o:connecttype="rect"/>
            </v:shapetype>
            <v:shape id="Cuadro de texto 5" o:spid="_x0000_s1026" type="#_x0000_t202" style="position:absolute;margin-left:85.1pt;margin-top:56.65pt;width:442.3pt;height:70.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571187" w14:paraId="6672ECAF" w14:textId="77777777">
                      <w:trPr>
                        <w:trHeight w:val="455"/>
                      </w:trPr>
                      <w:tc>
                        <w:tcPr>
                          <w:tcW w:w="2362" w:type="dxa"/>
                          <w:vMerge w:val="restart"/>
                        </w:tcPr>
                        <w:p w14:paraId="4A0B8E48" w14:textId="77777777" w:rsidR="00571187" w:rsidRDefault="00571187">
                          <w:pPr>
                            <w:pStyle w:val="TableParagraph"/>
                            <w:rPr>
                              <w:rFonts w:ascii="Times New Roman"/>
                              <w:sz w:val="18"/>
                            </w:rPr>
                          </w:pPr>
                        </w:p>
                        <w:p w14:paraId="385E2AC9" w14:textId="77777777" w:rsidR="00571187" w:rsidRDefault="00571187">
                          <w:pPr>
                            <w:pStyle w:val="TableParagraph"/>
                            <w:rPr>
                              <w:rFonts w:ascii="Times New Roman"/>
                              <w:sz w:val="18"/>
                            </w:rPr>
                          </w:pPr>
                        </w:p>
                        <w:p w14:paraId="0F9C3791" w14:textId="77777777" w:rsidR="00571187" w:rsidRDefault="00571187">
                          <w:pPr>
                            <w:pStyle w:val="TableParagraph"/>
                            <w:rPr>
                              <w:rFonts w:ascii="Times New Roman"/>
                              <w:sz w:val="18"/>
                            </w:rPr>
                          </w:pPr>
                        </w:p>
                        <w:p w14:paraId="770C6148" w14:textId="77777777" w:rsidR="00571187" w:rsidRDefault="00571187">
                          <w:pPr>
                            <w:pStyle w:val="TableParagraph"/>
                            <w:spacing w:before="2"/>
                            <w:rPr>
                              <w:rFonts w:ascii="Times New Roman"/>
                              <w:sz w:val="21"/>
                            </w:rPr>
                          </w:pPr>
                        </w:p>
                        <w:p w14:paraId="30FCFC6C" w14:textId="77777777" w:rsidR="00571187" w:rsidRDefault="00571187">
                          <w:pPr>
                            <w:pStyle w:val="TableParagraph"/>
                            <w:spacing w:before="1" w:line="240" w:lineRule="atLeast"/>
                            <w:ind w:left="733" w:right="517" w:firstLine="44"/>
                            <w:rPr>
                              <w:rFonts w:ascii="Arial" w:hAnsi="Arial"/>
                              <w:b/>
                              <w:sz w:val="16"/>
                            </w:rPr>
                          </w:pPr>
                          <w:r>
                            <w:rPr>
                              <w:rFonts w:ascii="Arial" w:hAnsi="Arial"/>
                              <w:b/>
                              <w:spacing w:val="-4"/>
                              <w:sz w:val="16"/>
                            </w:rPr>
                            <w:t xml:space="preserve">CONCEJO </w:t>
                          </w:r>
                          <w:r>
                            <w:rPr>
                              <w:rFonts w:ascii="Arial" w:hAnsi="Arial"/>
                              <w:b/>
                              <w:spacing w:val="-3"/>
                              <w:sz w:val="16"/>
                            </w:rPr>
                            <w:t>DE</w:t>
                          </w:r>
                          <w:r>
                            <w:rPr>
                              <w:rFonts w:ascii="Arial" w:hAnsi="Arial"/>
                              <w:b/>
                              <w:spacing w:val="-42"/>
                              <w:sz w:val="16"/>
                            </w:rPr>
                            <w:t xml:space="preserve"> </w:t>
                          </w:r>
                          <w:r>
                            <w:rPr>
                              <w:rFonts w:ascii="Arial" w:hAnsi="Arial"/>
                              <w:b/>
                              <w:spacing w:val="-2"/>
                              <w:sz w:val="16"/>
                            </w:rPr>
                            <w:t>BOGOTÁ,</w:t>
                          </w:r>
                          <w:r>
                            <w:rPr>
                              <w:rFonts w:ascii="Arial" w:hAnsi="Arial"/>
                              <w:b/>
                              <w:spacing w:val="-8"/>
                              <w:sz w:val="16"/>
                            </w:rPr>
                            <w:t xml:space="preserve"> </w:t>
                          </w:r>
                          <w:r>
                            <w:rPr>
                              <w:rFonts w:ascii="Arial" w:hAnsi="Arial"/>
                              <w:b/>
                              <w:spacing w:val="-2"/>
                              <w:sz w:val="16"/>
                            </w:rPr>
                            <w:t>D.C.</w:t>
                          </w:r>
                        </w:p>
                      </w:tc>
                      <w:tc>
                        <w:tcPr>
                          <w:tcW w:w="4234" w:type="dxa"/>
                        </w:tcPr>
                        <w:p w14:paraId="746C790C" w14:textId="77777777" w:rsidR="00571187" w:rsidRDefault="00571187">
                          <w:pPr>
                            <w:pStyle w:val="TableParagraph"/>
                            <w:spacing w:before="123"/>
                            <w:ind w:left="676"/>
                            <w:rPr>
                              <w:sz w:val="18"/>
                            </w:rPr>
                          </w:pPr>
                          <w:r>
                            <w:rPr>
                              <w:sz w:val="18"/>
                            </w:rPr>
                            <w:t>PROCESO</w:t>
                          </w:r>
                          <w:r>
                            <w:rPr>
                              <w:spacing w:val="-5"/>
                              <w:sz w:val="18"/>
                            </w:rPr>
                            <w:t xml:space="preserve"> </w:t>
                          </w:r>
                          <w:r>
                            <w:rPr>
                              <w:sz w:val="18"/>
                            </w:rPr>
                            <w:t>GESTIÓN</w:t>
                          </w:r>
                          <w:r>
                            <w:rPr>
                              <w:spacing w:val="-2"/>
                              <w:sz w:val="18"/>
                            </w:rPr>
                            <w:t xml:space="preserve"> </w:t>
                          </w:r>
                          <w:r>
                            <w:rPr>
                              <w:sz w:val="18"/>
                            </w:rPr>
                            <w:t>NORMATIVA</w:t>
                          </w:r>
                        </w:p>
                      </w:tc>
                      <w:tc>
                        <w:tcPr>
                          <w:tcW w:w="2235" w:type="dxa"/>
                        </w:tcPr>
                        <w:p w14:paraId="006CBBF2" w14:textId="77777777" w:rsidR="00571187" w:rsidRDefault="00571187">
                          <w:pPr>
                            <w:pStyle w:val="TableParagraph"/>
                            <w:spacing w:before="135"/>
                            <w:ind w:left="69"/>
                            <w:rPr>
                              <w:sz w:val="16"/>
                            </w:rPr>
                          </w:pPr>
                          <w:r>
                            <w:rPr>
                              <w:sz w:val="16"/>
                            </w:rPr>
                            <w:t>CÓDIGO</w:t>
                          </w:r>
                          <w:r>
                            <w:rPr>
                              <w:color w:val="3366FF"/>
                              <w:sz w:val="16"/>
                            </w:rPr>
                            <w:t>:</w:t>
                          </w:r>
                          <w:r>
                            <w:rPr>
                              <w:color w:val="3366FF"/>
                              <w:spacing w:val="-3"/>
                              <w:sz w:val="16"/>
                            </w:rPr>
                            <w:t xml:space="preserve"> </w:t>
                          </w:r>
                          <w:r>
                            <w:rPr>
                              <w:sz w:val="16"/>
                            </w:rPr>
                            <w:t>GNV-FO-002</w:t>
                          </w:r>
                        </w:p>
                      </w:tc>
                    </w:tr>
                    <w:tr w:rsidR="00571187" w14:paraId="4D0E92BF" w14:textId="77777777">
                      <w:trPr>
                        <w:trHeight w:val="453"/>
                      </w:trPr>
                      <w:tc>
                        <w:tcPr>
                          <w:tcW w:w="2362" w:type="dxa"/>
                          <w:vMerge/>
                          <w:tcBorders>
                            <w:top w:val="nil"/>
                          </w:tcBorders>
                        </w:tcPr>
                        <w:p w14:paraId="61EED123" w14:textId="77777777" w:rsidR="00571187" w:rsidRDefault="00571187">
                          <w:pPr>
                            <w:rPr>
                              <w:sz w:val="2"/>
                              <w:szCs w:val="2"/>
                            </w:rPr>
                          </w:pPr>
                        </w:p>
                      </w:tc>
                      <w:tc>
                        <w:tcPr>
                          <w:tcW w:w="4234" w:type="dxa"/>
                          <w:vMerge w:val="restart"/>
                        </w:tcPr>
                        <w:p w14:paraId="21DA0FAC" w14:textId="77777777" w:rsidR="00571187" w:rsidRDefault="00571187">
                          <w:pPr>
                            <w:pStyle w:val="TableParagraph"/>
                            <w:spacing w:before="9"/>
                            <w:rPr>
                              <w:rFonts w:ascii="Times New Roman"/>
                              <w:sz w:val="29"/>
                            </w:rPr>
                          </w:pPr>
                        </w:p>
                        <w:p w14:paraId="4597F8CC" w14:textId="77777777" w:rsidR="00571187" w:rsidRDefault="00571187">
                          <w:pPr>
                            <w:pStyle w:val="TableParagraph"/>
                            <w:ind w:left="710"/>
                            <w:rPr>
                              <w:sz w:val="20"/>
                            </w:rPr>
                          </w:pPr>
                          <w:r>
                            <w:rPr>
                              <w:sz w:val="20"/>
                            </w:rPr>
                            <w:t>PRESENTACIÓN</w:t>
                          </w:r>
                          <w:r>
                            <w:rPr>
                              <w:spacing w:val="-5"/>
                              <w:sz w:val="20"/>
                            </w:rPr>
                            <w:t xml:space="preserve"> </w:t>
                          </w:r>
                          <w:r>
                            <w:rPr>
                              <w:sz w:val="20"/>
                            </w:rPr>
                            <w:t>PONENCIAS</w:t>
                          </w:r>
                        </w:p>
                      </w:tc>
                      <w:tc>
                        <w:tcPr>
                          <w:tcW w:w="2235" w:type="dxa"/>
                        </w:tcPr>
                        <w:p w14:paraId="7230969A" w14:textId="77777777" w:rsidR="00571187" w:rsidRDefault="00571187">
                          <w:pPr>
                            <w:pStyle w:val="TableParagraph"/>
                            <w:spacing w:before="133"/>
                            <w:ind w:left="69"/>
                            <w:rPr>
                              <w:sz w:val="16"/>
                            </w:rPr>
                          </w:pPr>
                          <w:r>
                            <w:rPr>
                              <w:sz w:val="16"/>
                            </w:rPr>
                            <w:t>VERSIÓN:</w:t>
                          </w:r>
                          <w:r>
                            <w:rPr>
                              <w:spacing w:val="-2"/>
                              <w:sz w:val="16"/>
                            </w:rPr>
                            <w:t xml:space="preserve"> </w:t>
                          </w:r>
                          <w:r>
                            <w:rPr>
                              <w:sz w:val="16"/>
                            </w:rPr>
                            <w:t>01</w:t>
                          </w:r>
                        </w:p>
                      </w:tc>
                    </w:tr>
                    <w:tr w:rsidR="00571187" w14:paraId="0619F4E1" w14:textId="77777777">
                      <w:trPr>
                        <w:trHeight w:val="455"/>
                      </w:trPr>
                      <w:tc>
                        <w:tcPr>
                          <w:tcW w:w="2362" w:type="dxa"/>
                          <w:vMerge/>
                          <w:tcBorders>
                            <w:top w:val="nil"/>
                          </w:tcBorders>
                        </w:tcPr>
                        <w:p w14:paraId="43208C84" w14:textId="77777777" w:rsidR="00571187" w:rsidRDefault="00571187">
                          <w:pPr>
                            <w:rPr>
                              <w:sz w:val="2"/>
                              <w:szCs w:val="2"/>
                            </w:rPr>
                          </w:pPr>
                        </w:p>
                      </w:tc>
                      <w:tc>
                        <w:tcPr>
                          <w:tcW w:w="4234" w:type="dxa"/>
                          <w:vMerge/>
                          <w:tcBorders>
                            <w:top w:val="nil"/>
                          </w:tcBorders>
                        </w:tcPr>
                        <w:p w14:paraId="52BB89B4" w14:textId="77777777" w:rsidR="00571187" w:rsidRDefault="00571187">
                          <w:pPr>
                            <w:rPr>
                              <w:sz w:val="2"/>
                              <w:szCs w:val="2"/>
                            </w:rPr>
                          </w:pPr>
                        </w:p>
                      </w:tc>
                      <w:tc>
                        <w:tcPr>
                          <w:tcW w:w="2235" w:type="dxa"/>
                        </w:tcPr>
                        <w:p w14:paraId="7F9EB1DA" w14:textId="77777777" w:rsidR="00571187" w:rsidRDefault="00571187">
                          <w:pPr>
                            <w:pStyle w:val="TableParagraph"/>
                            <w:spacing w:before="133"/>
                            <w:ind w:left="69"/>
                            <w:rPr>
                              <w:sz w:val="16"/>
                            </w:rPr>
                          </w:pPr>
                          <w:r>
                            <w:rPr>
                              <w:sz w:val="16"/>
                            </w:rPr>
                            <w:t>FECHA:</w:t>
                          </w:r>
                          <w:r>
                            <w:rPr>
                              <w:spacing w:val="-3"/>
                              <w:sz w:val="16"/>
                            </w:rPr>
                            <w:t xml:space="preserve"> </w:t>
                          </w:r>
                          <w:r>
                            <w:rPr>
                              <w:sz w:val="16"/>
                            </w:rPr>
                            <w:t>14-Nov-2019</w:t>
                          </w:r>
                        </w:p>
                      </w:tc>
                    </w:tr>
                  </w:tbl>
                  <w:p w14:paraId="2CD418CE" w14:textId="77777777" w:rsidR="00571187" w:rsidRDefault="00571187">
                    <w:pPr>
                      <w:pStyle w:val="Textoindependiente"/>
                    </w:pPr>
                  </w:p>
                </w:txbxContent>
              </v:textbox>
              <w10:wrap anchorx="page" anchory="page"/>
            </v:shape>
          </w:pict>
        </mc:Fallback>
      </mc:AlternateContent>
    </w:r>
    <w:r>
      <w:rPr>
        <w:lang w:eastAsia="es-CO"/>
      </w:rPr>
      <w:drawing>
        <wp:anchor distT="0" distB="0" distL="0" distR="0" simplePos="0" relativeHeight="251660288" behindDoc="1" locked="0" layoutInCell="1" allowOverlap="1" wp14:anchorId="1ED84864" wp14:editId="6A5DDC13">
          <wp:simplePos x="0" y="0"/>
          <wp:positionH relativeFrom="page">
            <wp:posOffset>1681388</wp:posOffset>
          </wp:positionH>
          <wp:positionV relativeFrom="page">
            <wp:posOffset>757757</wp:posOffset>
          </wp:positionV>
          <wp:extent cx="423339" cy="518364"/>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423339" cy="5183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E1C"/>
    <w:multiLevelType w:val="hybridMultilevel"/>
    <w:tmpl w:val="F2287FE2"/>
    <w:lvl w:ilvl="0" w:tplc="B46C1BE0">
      <w:start w:val="3"/>
      <w:numFmt w:val="decimal"/>
      <w:lvlText w:val="%1."/>
      <w:lvlJc w:val="left"/>
      <w:pPr>
        <w:ind w:left="182" w:hanging="283"/>
      </w:pPr>
      <w:rPr>
        <w:rFonts w:ascii="Arial" w:eastAsia="Arial" w:hAnsi="Arial" w:cs="Arial" w:hint="default"/>
        <w:i/>
        <w:iCs/>
        <w:w w:val="99"/>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AD4CAC"/>
    <w:multiLevelType w:val="hybridMultilevel"/>
    <w:tmpl w:val="21FC3B48"/>
    <w:lvl w:ilvl="0" w:tplc="312E0D0C">
      <w:start w:val="1"/>
      <w:numFmt w:val="upperRoman"/>
      <w:lvlText w:val="%1."/>
      <w:lvlJc w:val="left"/>
      <w:pPr>
        <w:ind w:left="1262" w:hanging="720"/>
      </w:pPr>
      <w:rPr>
        <w:rFonts w:ascii="Arial" w:eastAsia="Arial" w:hAnsi="Arial" w:cs="Arial" w:hint="default"/>
        <w:b/>
        <w:bCs/>
        <w:w w:val="100"/>
        <w:sz w:val="24"/>
        <w:szCs w:val="24"/>
        <w:lang w:val="es-ES" w:eastAsia="en-US" w:bidi="ar-SA"/>
      </w:rPr>
    </w:lvl>
    <w:lvl w:ilvl="1" w:tplc="E40AF1C6">
      <w:numFmt w:val="bullet"/>
      <w:lvlText w:val="•"/>
      <w:lvlJc w:val="left"/>
      <w:pPr>
        <w:ind w:left="2048" w:hanging="720"/>
      </w:pPr>
      <w:rPr>
        <w:rFonts w:hint="default"/>
        <w:lang w:val="es-ES" w:eastAsia="en-US" w:bidi="ar-SA"/>
      </w:rPr>
    </w:lvl>
    <w:lvl w:ilvl="2" w:tplc="FB3CF314">
      <w:numFmt w:val="bullet"/>
      <w:lvlText w:val="•"/>
      <w:lvlJc w:val="left"/>
      <w:pPr>
        <w:ind w:left="2836" w:hanging="720"/>
      </w:pPr>
      <w:rPr>
        <w:rFonts w:hint="default"/>
        <w:lang w:val="es-ES" w:eastAsia="en-US" w:bidi="ar-SA"/>
      </w:rPr>
    </w:lvl>
    <w:lvl w:ilvl="3" w:tplc="FB8A609E">
      <w:numFmt w:val="bullet"/>
      <w:lvlText w:val="•"/>
      <w:lvlJc w:val="left"/>
      <w:pPr>
        <w:ind w:left="3624" w:hanging="720"/>
      </w:pPr>
      <w:rPr>
        <w:rFonts w:hint="default"/>
        <w:lang w:val="es-ES" w:eastAsia="en-US" w:bidi="ar-SA"/>
      </w:rPr>
    </w:lvl>
    <w:lvl w:ilvl="4" w:tplc="197855B4">
      <w:numFmt w:val="bullet"/>
      <w:lvlText w:val="•"/>
      <w:lvlJc w:val="left"/>
      <w:pPr>
        <w:ind w:left="4412" w:hanging="720"/>
      </w:pPr>
      <w:rPr>
        <w:rFonts w:hint="default"/>
        <w:lang w:val="es-ES" w:eastAsia="en-US" w:bidi="ar-SA"/>
      </w:rPr>
    </w:lvl>
    <w:lvl w:ilvl="5" w:tplc="30EC46AC">
      <w:numFmt w:val="bullet"/>
      <w:lvlText w:val="•"/>
      <w:lvlJc w:val="left"/>
      <w:pPr>
        <w:ind w:left="5201" w:hanging="720"/>
      </w:pPr>
      <w:rPr>
        <w:rFonts w:hint="default"/>
        <w:lang w:val="es-ES" w:eastAsia="en-US" w:bidi="ar-SA"/>
      </w:rPr>
    </w:lvl>
    <w:lvl w:ilvl="6" w:tplc="CAB03FD8">
      <w:numFmt w:val="bullet"/>
      <w:lvlText w:val="•"/>
      <w:lvlJc w:val="left"/>
      <w:pPr>
        <w:ind w:left="5989" w:hanging="720"/>
      </w:pPr>
      <w:rPr>
        <w:rFonts w:hint="default"/>
        <w:lang w:val="es-ES" w:eastAsia="en-US" w:bidi="ar-SA"/>
      </w:rPr>
    </w:lvl>
    <w:lvl w:ilvl="7" w:tplc="C68452C6">
      <w:numFmt w:val="bullet"/>
      <w:lvlText w:val="•"/>
      <w:lvlJc w:val="left"/>
      <w:pPr>
        <w:ind w:left="6777" w:hanging="720"/>
      </w:pPr>
      <w:rPr>
        <w:rFonts w:hint="default"/>
        <w:lang w:val="es-ES" w:eastAsia="en-US" w:bidi="ar-SA"/>
      </w:rPr>
    </w:lvl>
    <w:lvl w:ilvl="8" w:tplc="C85E648E">
      <w:numFmt w:val="bullet"/>
      <w:lvlText w:val="•"/>
      <w:lvlJc w:val="left"/>
      <w:pPr>
        <w:ind w:left="7565" w:hanging="720"/>
      </w:pPr>
      <w:rPr>
        <w:rFonts w:hint="default"/>
        <w:lang w:val="es-ES" w:eastAsia="en-US" w:bidi="ar-SA"/>
      </w:rPr>
    </w:lvl>
  </w:abstractNum>
  <w:abstractNum w:abstractNumId="2" w15:restartNumberingAfterBreak="0">
    <w:nsid w:val="060107A6"/>
    <w:multiLevelType w:val="hybridMultilevel"/>
    <w:tmpl w:val="C1F207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42547"/>
    <w:multiLevelType w:val="hybridMultilevel"/>
    <w:tmpl w:val="4592807E"/>
    <w:lvl w:ilvl="0" w:tplc="240A0001">
      <w:start w:val="1"/>
      <w:numFmt w:val="bullet"/>
      <w:lvlText w:val=""/>
      <w:lvlJc w:val="left"/>
      <w:pPr>
        <w:ind w:left="902" w:hanging="360"/>
      </w:pPr>
      <w:rPr>
        <w:rFonts w:ascii="Symbol" w:hAnsi="Symbol" w:hint="default"/>
      </w:rPr>
    </w:lvl>
    <w:lvl w:ilvl="1" w:tplc="240A0003" w:tentative="1">
      <w:start w:val="1"/>
      <w:numFmt w:val="bullet"/>
      <w:lvlText w:val="o"/>
      <w:lvlJc w:val="left"/>
      <w:pPr>
        <w:ind w:left="1622" w:hanging="360"/>
      </w:pPr>
      <w:rPr>
        <w:rFonts w:ascii="Courier New" w:hAnsi="Courier New" w:cs="Courier New" w:hint="default"/>
      </w:rPr>
    </w:lvl>
    <w:lvl w:ilvl="2" w:tplc="240A0005" w:tentative="1">
      <w:start w:val="1"/>
      <w:numFmt w:val="bullet"/>
      <w:lvlText w:val=""/>
      <w:lvlJc w:val="left"/>
      <w:pPr>
        <w:ind w:left="2342" w:hanging="360"/>
      </w:pPr>
      <w:rPr>
        <w:rFonts w:ascii="Wingdings" w:hAnsi="Wingdings" w:hint="default"/>
      </w:rPr>
    </w:lvl>
    <w:lvl w:ilvl="3" w:tplc="240A0001" w:tentative="1">
      <w:start w:val="1"/>
      <w:numFmt w:val="bullet"/>
      <w:lvlText w:val=""/>
      <w:lvlJc w:val="left"/>
      <w:pPr>
        <w:ind w:left="3062" w:hanging="360"/>
      </w:pPr>
      <w:rPr>
        <w:rFonts w:ascii="Symbol" w:hAnsi="Symbol" w:hint="default"/>
      </w:rPr>
    </w:lvl>
    <w:lvl w:ilvl="4" w:tplc="240A0003" w:tentative="1">
      <w:start w:val="1"/>
      <w:numFmt w:val="bullet"/>
      <w:lvlText w:val="o"/>
      <w:lvlJc w:val="left"/>
      <w:pPr>
        <w:ind w:left="3782" w:hanging="360"/>
      </w:pPr>
      <w:rPr>
        <w:rFonts w:ascii="Courier New" w:hAnsi="Courier New" w:cs="Courier New" w:hint="default"/>
      </w:rPr>
    </w:lvl>
    <w:lvl w:ilvl="5" w:tplc="240A0005" w:tentative="1">
      <w:start w:val="1"/>
      <w:numFmt w:val="bullet"/>
      <w:lvlText w:val=""/>
      <w:lvlJc w:val="left"/>
      <w:pPr>
        <w:ind w:left="4502" w:hanging="360"/>
      </w:pPr>
      <w:rPr>
        <w:rFonts w:ascii="Wingdings" w:hAnsi="Wingdings" w:hint="default"/>
      </w:rPr>
    </w:lvl>
    <w:lvl w:ilvl="6" w:tplc="240A0001" w:tentative="1">
      <w:start w:val="1"/>
      <w:numFmt w:val="bullet"/>
      <w:lvlText w:val=""/>
      <w:lvlJc w:val="left"/>
      <w:pPr>
        <w:ind w:left="5222" w:hanging="360"/>
      </w:pPr>
      <w:rPr>
        <w:rFonts w:ascii="Symbol" w:hAnsi="Symbol" w:hint="default"/>
      </w:rPr>
    </w:lvl>
    <w:lvl w:ilvl="7" w:tplc="240A0003" w:tentative="1">
      <w:start w:val="1"/>
      <w:numFmt w:val="bullet"/>
      <w:lvlText w:val="o"/>
      <w:lvlJc w:val="left"/>
      <w:pPr>
        <w:ind w:left="5942" w:hanging="360"/>
      </w:pPr>
      <w:rPr>
        <w:rFonts w:ascii="Courier New" w:hAnsi="Courier New" w:cs="Courier New" w:hint="default"/>
      </w:rPr>
    </w:lvl>
    <w:lvl w:ilvl="8" w:tplc="240A0005" w:tentative="1">
      <w:start w:val="1"/>
      <w:numFmt w:val="bullet"/>
      <w:lvlText w:val=""/>
      <w:lvlJc w:val="left"/>
      <w:pPr>
        <w:ind w:left="6662" w:hanging="360"/>
      </w:pPr>
      <w:rPr>
        <w:rFonts w:ascii="Wingdings" w:hAnsi="Wingdings" w:hint="default"/>
      </w:rPr>
    </w:lvl>
  </w:abstractNum>
  <w:abstractNum w:abstractNumId="4" w15:restartNumberingAfterBreak="0">
    <w:nsid w:val="1A545108"/>
    <w:multiLevelType w:val="hybridMultilevel"/>
    <w:tmpl w:val="C094896A"/>
    <w:lvl w:ilvl="0" w:tplc="20106C4E">
      <w:start w:val="1"/>
      <w:numFmt w:val="bullet"/>
      <w:lvlText w:val=""/>
      <w:lvlJc w:val="left"/>
      <w:pPr>
        <w:ind w:left="1080" w:hanging="360"/>
      </w:pPr>
      <w:rPr>
        <w:rFonts w:ascii="Symbol" w:hAnsi="Symbol"/>
      </w:rPr>
    </w:lvl>
    <w:lvl w:ilvl="1" w:tplc="6258553E">
      <w:start w:val="1"/>
      <w:numFmt w:val="bullet"/>
      <w:lvlText w:val=""/>
      <w:lvlJc w:val="left"/>
      <w:pPr>
        <w:ind w:left="1080" w:hanging="360"/>
      </w:pPr>
      <w:rPr>
        <w:rFonts w:ascii="Symbol" w:hAnsi="Symbol"/>
      </w:rPr>
    </w:lvl>
    <w:lvl w:ilvl="2" w:tplc="82A095EA">
      <w:start w:val="1"/>
      <w:numFmt w:val="bullet"/>
      <w:lvlText w:val=""/>
      <w:lvlJc w:val="left"/>
      <w:pPr>
        <w:ind w:left="1080" w:hanging="360"/>
      </w:pPr>
      <w:rPr>
        <w:rFonts w:ascii="Symbol" w:hAnsi="Symbol"/>
      </w:rPr>
    </w:lvl>
    <w:lvl w:ilvl="3" w:tplc="C06447AA">
      <w:start w:val="1"/>
      <w:numFmt w:val="bullet"/>
      <w:lvlText w:val=""/>
      <w:lvlJc w:val="left"/>
      <w:pPr>
        <w:ind w:left="1080" w:hanging="360"/>
      </w:pPr>
      <w:rPr>
        <w:rFonts w:ascii="Symbol" w:hAnsi="Symbol"/>
      </w:rPr>
    </w:lvl>
    <w:lvl w:ilvl="4" w:tplc="BA04DB00">
      <w:start w:val="1"/>
      <w:numFmt w:val="bullet"/>
      <w:lvlText w:val=""/>
      <w:lvlJc w:val="left"/>
      <w:pPr>
        <w:ind w:left="1080" w:hanging="360"/>
      </w:pPr>
      <w:rPr>
        <w:rFonts w:ascii="Symbol" w:hAnsi="Symbol"/>
      </w:rPr>
    </w:lvl>
    <w:lvl w:ilvl="5" w:tplc="3CC01A40">
      <w:start w:val="1"/>
      <w:numFmt w:val="bullet"/>
      <w:lvlText w:val=""/>
      <w:lvlJc w:val="left"/>
      <w:pPr>
        <w:ind w:left="1080" w:hanging="360"/>
      </w:pPr>
      <w:rPr>
        <w:rFonts w:ascii="Symbol" w:hAnsi="Symbol"/>
      </w:rPr>
    </w:lvl>
    <w:lvl w:ilvl="6" w:tplc="66EE46C6">
      <w:start w:val="1"/>
      <w:numFmt w:val="bullet"/>
      <w:lvlText w:val=""/>
      <w:lvlJc w:val="left"/>
      <w:pPr>
        <w:ind w:left="1080" w:hanging="360"/>
      </w:pPr>
      <w:rPr>
        <w:rFonts w:ascii="Symbol" w:hAnsi="Symbol"/>
      </w:rPr>
    </w:lvl>
    <w:lvl w:ilvl="7" w:tplc="92183216">
      <w:start w:val="1"/>
      <w:numFmt w:val="bullet"/>
      <w:lvlText w:val=""/>
      <w:lvlJc w:val="left"/>
      <w:pPr>
        <w:ind w:left="1080" w:hanging="360"/>
      </w:pPr>
      <w:rPr>
        <w:rFonts w:ascii="Symbol" w:hAnsi="Symbol"/>
      </w:rPr>
    </w:lvl>
    <w:lvl w:ilvl="8" w:tplc="CFA229FE">
      <w:start w:val="1"/>
      <w:numFmt w:val="bullet"/>
      <w:lvlText w:val=""/>
      <w:lvlJc w:val="left"/>
      <w:pPr>
        <w:ind w:left="1080" w:hanging="360"/>
      </w:pPr>
      <w:rPr>
        <w:rFonts w:ascii="Symbol" w:hAnsi="Symbol"/>
      </w:rPr>
    </w:lvl>
  </w:abstractNum>
  <w:abstractNum w:abstractNumId="5" w15:restartNumberingAfterBreak="0">
    <w:nsid w:val="1AF843AB"/>
    <w:multiLevelType w:val="hybridMultilevel"/>
    <w:tmpl w:val="63D2F38C"/>
    <w:lvl w:ilvl="0" w:tplc="F5FAFE26">
      <w:start w:val="1"/>
      <w:numFmt w:val="bullet"/>
      <w:lvlText w:val=""/>
      <w:lvlJc w:val="left"/>
      <w:pPr>
        <w:ind w:left="1080" w:hanging="360"/>
      </w:pPr>
      <w:rPr>
        <w:rFonts w:ascii="Symbol" w:hAnsi="Symbol"/>
      </w:rPr>
    </w:lvl>
    <w:lvl w:ilvl="1" w:tplc="B4744FE6">
      <w:start w:val="1"/>
      <w:numFmt w:val="bullet"/>
      <w:lvlText w:val=""/>
      <w:lvlJc w:val="left"/>
      <w:pPr>
        <w:ind w:left="1080" w:hanging="360"/>
      </w:pPr>
      <w:rPr>
        <w:rFonts w:ascii="Symbol" w:hAnsi="Symbol"/>
      </w:rPr>
    </w:lvl>
    <w:lvl w:ilvl="2" w:tplc="A4EC6A86">
      <w:start w:val="1"/>
      <w:numFmt w:val="bullet"/>
      <w:lvlText w:val=""/>
      <w:lvlJc w:val="left"/>
      <w:pPr>
        <w:ind w:left="1080" w:hanging="360"/>
      </w:pPr>
      <w:rPr>
        <w:rFonts w:ascii="Symbol" w:hAnsi="Symbol"/>
      </w:rPr>
    </w:lvl>
    <w:lvl w:ilvl="3" w:tplc="059806FE">
      <w:start w:val="1"/>
      <w:numFmt w:val="bullet"/>
      <w:lvlText w:val=""/>
      <w:lvlJc w:val="left"/>
      <w:pPr>
        <w:ind w:left="1080" w:hanging="360"/>
      </w:pPr>
      <w:rPr>
        <w:rFonts w:ascii="Symbol" w:hAnsi="Symbol"/>
      </w:rPr>
    </w:lvl>
    <w:lvl w:ilvl="4" w:tplc="C300915C">
      <w:start w:val="1"/>
      <w:numFmt w:val="bullet"/>
      <w:lvlText w:val=""/>
      <w:lvlJc w:val="left"/>
      <w:pPr>
        <w:ind w:left="1080" w:hanging="360"/>
      </w:pPr>
      <w:rPr>
        <w:rFonts w:ascii="Symbol" w:hAnsi="Symbol"/>
      </w:rPr>
    </w:lvl>
    <w:lvl w:ilvl="5" w:tplc="077A2C86">
      <w:start w:val="1"/>
      <w:numFmt w:val="bullet"/>
      <w:lvlText w:val=""/>
      <w:lvlJc w:val="left"/>
      <w:pPr>
        <w:ind w:left="1080" w:hanging="360"/>
      </w:pPr>
      <w:rPr>
        <w:rFonts w:ascii="Symbol" w:hAnsi="Symbol"/>
      </w:rPr>
    </w:lvl>
    <w:lvl w:ilvl="6" w:tplc="963CEF88">
      <w:start w:val="1"/>
      <w:numFmt w:val="bullet"/>
      <w:lvlText w:val=""/>
      <w:lvlJc w:val="left"/>
      <w:pPr>
        <w:ind w:left="1080" w:hanging="360"/>
      </w:pPr>
      <w:rPr>
        <w:rFonts w:ascii="Symbol" w:hAnsi="Symbol"/>
      </w:rPr>
    </w:lvl>
    <w:lvl w:ilvl="7" w:tplc="F8BAAD20">
      <w:start w:val="1"/>
      <w:numFmt w:val="bullet"/>
      <w:lvlText w:val=""/>
      <w:lvlJc w:val="left"/>
      <w:pPr>
        <w:ind w:left="1080" w:hanging="360"/>
      </w:pPr>
      <w:rPr>
        <w:rFonts w:ascii="Symbol" w:hAnsi="Symbol"/>
      </w:rPr>
    </w:lvl>
    <w:lvl w:ilvl="8" w:tplc="4C0E0BE2">
      <w:start w:val="1"/>
      <w:numFmt w:val="bullet"/>
      <w:lvlText w:val=""/>
      <w:lvlJc w:val="left"/>
      <w:pPr>
        <w:ind w:left="1080" w:hanging="360"/>
      </w:pPr>
      <w:rPr>
        <w:rFonts w:ascii="Symbol" w:hAnsi="Symbol"/>
      </w:rPr>
    </w:lvl>
  </w:abstractNum>
  <w:abstractNum w:abstractNumId="6" w15:restartNumberingAfterBreak="0">
    <w:nsid w:val="28976A83"/>
    <w:multiLevelType w:val="hybridMultilevel"/>
    <w:tmpl w:val="E638ADF6"/>
    <w:lvl w:ilvl="0" w:tplc="45DC6C76">
      <w:start w:val="1"/>
      <w:numFmt w:val="bullet"/>
      <w:lvlText w:val=""/>
      <w:lvlJc w:val="left"/>
      <w:pPr>
        <w:ind w:left="1080" w:hanging="360"/>
      </w:pPr>
      <w:rPr>
        <w:rFonts w:ascii="Symbol" w:hAnsi="Symbol"/>
      </w:rPr>
    </w:lvl>
    <w:lvl w:ilvl="1" w:tplc="478067C6">
      <w:start w:val="1"/>
      <w:numFmt w:val="bullet"/>
      <w:lvlText w:val=""/>
      <w:lvlJc w:val="left"/>
      <w:pPr>
        <w:ind w:left="1080" w:hanging="360"/>
      </w:pPr>
      <w:rPr>
        <w:rFonts w:ascii="Symbol" w:hAnsi="Symbol"/>
      </w:rPr>
    </w:lvl>
    <w:lvl w:ilvl="2" w:tplc="AC2ECBD2">
      <w:start w:val="1"/>
      <w:numFmt w:val="bullet"/>
      <w:lvlText w:val=""/>
      <w:lvlJc w:val="left"/>
      <w:pPr>
        <w:ind w:left="1080" w:hanging="360"/>
      </w:pPr>
      <w:rPr>
        <w:rFonts w:ascii="Symbol" w:hAnsi="Symbol"/>
      </w:rPr>
    </w:lvl>
    <w:lvl w:ilvl="3" w:tplc="F56E29EC">
      <w:start w:val="1"/>
      <w:numFmt w:val="bullet"/>
      <w:lvlText w:val=""/>
      <w:lvlJc w:val="left"/>
      <w:pPr>
        <w:ind w:left="1080" w:hanging="360"/>
      </w:pPr>
      <w:rPr>
        <w:rFonts w:ascii="Symbol" w:hAnsi="Symbol"/>
      </w:rPr>
    </w:lvl>
    <w:lvl w:ilvl="4" w:tplc="86D872F0">
      <w:start w:val="1"/>
      <w:numFmt w:val="bullet"/>
      <w:lvlText w:val=""/>
      <w:lvlJc w:val="left"/>
      <w:pPr>
        <w:ind w:left="1080" w:hanging="360"/>
      </w:pPr>
      <w:rPr>
        <w:rFonts w:ascii="Symbol" w:hAnsi="Symbol"/>
      </w:rPr>
    </w:lvl>
    <w:lvl w:ilvl="5" w:tplc="FC2CE694">
      <w:start w:val="1"/>
      <w:numFmt w:val="bullet"/>
      <w:lvlText w:val=""/>
      <w:lvlJc w:val="left"/>
      <w:pPr>
        <w:ind w:left="1080" w:hanging="360"/>
      </w:pPr>
      <w:rPr>
        <w:rFonts w:ascii="Symbol" w:hAnsi="Symbol"/>
      </w:rPr>
    </w:lvl>
    <w:lvl w:ilvl="6" w:tplc="38D21EC8">
      <w:start w:val="1"/>
      <w:numFmt w:val="bullet"/>
      <w:lvlText w:val=""/>
      <w:lvlJc w:val="left"/>
      <w:pPr>
        <w:ind w:left="1080" w:hanging="360"/>
      </w:pPr>
      <w:rPr>
        <w:rFonts w:ascii="Symbol" w:hAnsi="Symbol"/>
      </w:rPr>
    </w:lvl>
    <w:lvl w:ilvl="7" w:tplc="40DEE5F2">
      <w:start w:val="1"/>
      <w:numFmt w:val="bullet"/>
      <w:lvlText w:val=""/>
      <w:lvlJc w:val="left"/>
      <w:pPr>
        <w:ind w:left="1080" w:hanging="360"/>
      </w:pPr>
      <w:rPr>
        <w:rFonts w:ascii="Symbol" w:hAnsi="Symbol"/>
      </w:rPr>
    </w:lvl>
    <w:lvl w:ilvl="8" w:tplc="34D6642E">
      <w:start w:val="1"/>
      <w:numFmt w:val="bullet"/>
      <w:lvlText w:val=""/>
      <w:lvlJc w:val="left"/>
      <w:pPr>
        <w:ind w:left="1080" w:hanging="360"/>
      </w:pPr>
      <w:rPr>
        <w:rFonts w:ascii="Symbol" w:hAnsi="Symbol"/>
      </w:rPr>
    </w:lvl>
  </w:abstractNum>
  <w:abstractNum w:abstractNumId="7" w15:restartNumberingAfterBreak="0">
    <w:nsid w:val="2F5760EA"/>
    <w:multiLevelType w:val="hybridMultilevel"/>
    <w:tmpl w:val="7FD47F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9940600"/>
    <w:multiLevelType w:val="hybridMultilevel"/>
    <w:tmpl w:val="9CE6BECC"/>
    <w:lvl w:ilvl="0" w:tplc="326CB816">
      <w:start w:val="4"/>
      <w:numFmt w:val="upperRoman"/>
      <w:lvlText w:val="%1."/>
      <w:lvlJc w:val="left"/>
      <w:pPr>
        <w:ind w:left="1262" w:hanging="720"/>
      </w:pPr>
      <w:rPr>
        <w:rFonts w:hint="default"/>
      </w:rPr>
    </w:lvl>
    <w:lvl w:ilvl="1" w:tplc="240A0019" w:tentative="1">
      <w:start w:val="1"/>
      <w:numFmt w:val="lowerLetter"/>
      <w:lvlText w:val="%2."/>
      <w:lvlJc w:val="left"/>
      <w:pPr>
        <w:ind w:left="1622" w:hanging="360"/>
      </w:pPr>
    </w:lvl>
    <w:lvl w:ilvl="2" w:tplc="240A001B" w:tentative="1">
      <w:start w:val="1"/>
      <w:numFmt w:val="lowerRoman"/>
      <w:lvlText w:val="%3."/>
      <w:lvlJc w:val="right"/>
      <w:pPr>
        <w:ind w:left="2342" w:hanging="180"/>
      </w:pPr>
    </w:lvl>
    <w:lvl w:ilvl="3" w:tplc="240A000F" w:tentative="1">
      <w:start w:val="1"/>
      <w:numFmt w:val="decimal"/>
      <w:lvlText w:val="%4."/>
      <w:lvlJc w:val="left"/>
      <w:pPr>
        <w:ind w:left="3062" w:hanging="360"/>
      </w:pPr>
    </w:lvl>
    <w:lvl w:ilvl="4" w:tplc="240A0019" w:tentative="1">
      <w:start w:val="1"/>
      <w:numFmt w:val="lowerLetter"/>
      <w:lvlText w:val="%5."/>
      <w:lvlJc w:val="left"/>
      <w:pPr>
        <w:ind w:left="3782" w:hanging="360"/>
      </w:pPr>
    </w:lvl>
    <w:lvl w:ilvl="5" w:tplc="240A001B" w:tentative="1">
      <w:start w:val="1"/>
      <w:numFmt w:val="lowerRoman"/>
      <w:lvlText w:val="%6."/>
      <w:lvlJc w:val="right"/>
      <w:pPr>
        <w:ind w:left="4502" w:hanging="180"/>
      </w:pPr>
    </w:lvl>
    <w:lvl w:ilvl="6" w:tplc="240A000F" w:tentative="1">
      <w:start w:val="1"/>
      <w:numFmt w:val="decimal"/>
      <w:lvlText w:val="%7."/>
      <w:lvlJc w:val="left"/>
      <w:pPr>
        <w:ind w:left="5222" w:hanging="360"/>
      </w:pPr>
    </w:lvl>
    <w:lvl w:ilvl="7" w:tplc="240A0019" w:tentative="1">
      <w:start w:val="1"/>
      <w:numFmt w:val="lowerLetter"/>
      <w:lvlText w:val="%8."/>
      <w:lvlJc w:val="left"/>
      <w:pPr>
        <w:ind w:left="5942" w:hanging="360"/>
      </w:pPr>
    </w:lvl>
    <w:lvl w:ilvl="8" w:tplc="240A001B" w:tentative="1">
      <w:start w:val="1"/>
      <w:numFmt w:val="lowerRoman"/>
      <w:lvlText w:val="%9."/>
      <w:lvlJc w:val="right"/>
      <w:pPr>
        <w:ind w:left="6662" w:hanging="180"/>
      </w:pPr>
    </w:lvl>
  </w:abstractNum>
  <w:abstractNum w:abstractNumId="9" w15:restartNumberingAfterBreak="0">
    <w:nsid w:val="4CDC524C"/>
    <w:multiLevelType w:val="hybridMultilevel"/>
    <w:tmpl w:val="D34816C0"/>
    <w:lvl w:ilvl="0" w:tplc="2BE4445E">
      <w:start w:val="6"/>
      <w:numFmt w:val="upperRoman"/>
      <w:lvlText w:val="%1."/>
      <w:lvlJc w:val="left"/>
      <w:pPr>
        <w:ind w:left="1080" w:hanging="720"/>
      </w:pPr>
      <w:rPr>
        <w:rFonts w:ascii="Arial" w:eastAsia="Arial" w:hAnsi="Arial" w:cs="Arial" w:hint="default"/>
        <w:b/>
        <w:bCs/>
        <w:w w:val="100"/>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DE0228"/>
    <w:multiLevelType w:val="hybridMultilevel"/>
    <w:tmpl w:val="7C101060"/>
    <w:lvl w:ilvl="0" w:tplc="81FAB196">
      <w:start w:val="1"/>
      <w:numFmt w:val="decimal"/>
      <w:lvlText w:val="%1."/>
      <w:lvlJc w:val="left"/>
      <w:pPr>
        <w:ind w:left="720" w:hanging="360"/>
      </w:pPr>
      <w:rPr>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6542103"/>
    <w:multiLevelType w:val="hybridMultilevel"/>
    <w:tmpl w:val="D0F24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F5513CF"/>
    <w:multiLevelType w:val="hybridMultilevel"/>
    <w:tmpl w:val="1BD63AE6"/>
    <w:lvl w:ilvl="0" w:tplc="0E80A0A2">
      <w:start w:val="1"/>
      <w:numFmt w:val="bullet"/>
      <w:lvlText w:val=""/>
      <w:lvlJc w:val="left"/>
      <w:pPr>
        <w:ind w:left="1080" w:hanging="360"/>
      </w:pPr>
      <w:rPr>
        <w:rFonts w:ascii="Symbol" w:hAnsi="Symbol"/>
      </w:rPr>
    </w:lvl>
    <w:lvl w:ilvl="1" w:tplc="FDCE573A">
      <w:start w:val="1"/>
      <w:numFmt w:val="bullet"/>
      <w:lvlText w:val=""/>
      <w:lvlJc w:val="left"/>
      <w:pPr>
        <w:ind w:left="1080" w:hanging="360"/>
      </w:pPr>
      <w:rPr>
        <w:rFonts w:ascii="Symbol" w:hAnsi="Symbol"/>
      </w:rPr>
    </w:lvl>
    <w:lvl w:ilvl="2" w:tplc="A3F203BA">
      <w:start w:val="1"/>
      <w:numFmt w:val="bullet"/>
      <w:lvlText w:val=""/>
      <w:lvlJc w:val="left"/>
      <w:pPr>
        <w:ind w:left="1080" w:hanging="360"/>
      </w:pPr>
      <w:rPr>
        <w:rFonts w:ascii="Symbol" w:hAnsi="Symbol"/>
      </w:rPr>
    </w:lvl>
    <w:lvl w:ilvl="3" w:tplc="68146040">
      <w:start w:val="1"/>
      <w:numFmt w:val="bullet"/>
      <w:lvlText w:val=""/>
      <w:lvlJc w:val="left"/>
      <w:pPr>
        <w:ind w:left="1080" w:hanging="360"/>
      </w:pPr>
      <w:rPr>
        <w:rFonts w:ascii="Symbol" w:hAnsi="Symbol"/>
      </w:rPr>
    </w:lvl>
    <w:lvl w:ilvl="4" w:tplc="071C240E">
      <w:start w:val="1"/>
      <w:numFmt w:val="bullet"/>
      <w:lvlText w:val=""/>
      <w:lvlJc w:val="left"/>
      <w:pPr>
        <w:ind w:left="1080" w:hanging="360"/>
      </w:pPr>
      <w:rPr>
        <w:rFonts w:ascii="Symbol" w:hAnsi="Symbol"/>
      </w:rPr>
    </w:lvl>
    <w:lvl w:ilvl="5" w:tplc="71042470">
      <w:start w:val="1"/>
      <w:numFmt w:val="bullet"/>
      <w:lvlText w:val=""/>
      <w:lvlJc w:val="left"/>
      <w:pPr>
        <w:ind w:left="1080" w:hanging="360"/>
      </w:pPr>
      <w:rPr>
        <w:rFonts w:ascii="Symbol" w:hAnsi="Symbol"/>
      </w:rPr>
    </w:lvl>
    <w:lvl w:ilvl="6" w:tplc="2E56FE26">
      <w:start w:val="1"/>
      <w:numFmt w:val="bullet"/>
      <w:lvlText w:val=""/>
      <w:lvlJc w:val="left"/>
      <w:pPr>
        <w:ind w:left="1080" w:hanging="360"/>
      </w:pPr>
      <w:rPr>
        <w:rFonts w:ascii="Symbol" w:hAnsi="Symbol"/>
      </w:rPr>
    </w:lvl>
    <w:lvl w:ilvl="7" w:tplc="B9F0C414">
      <w:start w:val="1"/>
      <w:numFmt w:val="bullet"/>
      <w:lvlText w:val=""/>
      <w:lvlJc w:val="left"/>
      <w:pPr>
        <w:ind w:left="1080" w:hanging="360"/>
      </w:pPr>
      <w:rPr>
        <w:rFonts w:ascii="Symbol" w:hAnsi="Symbol"/>
      </w:rPr>
    </w:lvl>
    <w:lvl w:ilvl="8" w:tplc="E01C477C">
      <w:start w:val="1"/>
      <w:numFmt w:val="bullet"/>
      <w:lvlText w:val=""/>
      <w:lvlJc w:val="left"/>
      <w:pPr>
        <w:ind w:left="1080" w:hanging="360"/>
      </w:pPr>
      <w:rPr>
        <w:rFonts w:ascii="Symbol" w:hAnsi="Symbol"/>
      </w:rPr>
    </w:lvl>
  </w:abstractNum>
  <w:abstractNum w:abstractNumId="13" w15:restartNumberingAfterBreak="0">
    <w:nsid w:val="63BF6C33"/>
    <w:multiLevelType w:val="hybridMultilevel"/>
    <w:tmpl w:val="4FA007AE"/>
    <w:lvl w:ilvl="0" w:tplc="E74A9368">
      <w:start w:val="1"/>
      <w:numFmt w:val="decimal"/>
      <w:lvlText w:val="%1."/>
      <w:lvlJc w:val="left"/>
      <w:pPr>
        <w:ind w:left="182" w:hanging="283"/>
      </w:pPr>
      <w:rPr>
        <w:rFonts w:ascii="Arial" w:eastAsia="Arial" w:hAnsi="Arial" w:cs="Arial" w:hint="default"/>
        <w:i/>
        <w:iCs/>
        <w:w w:val="99"/>
        <w:sz w:val="24"/>
        <w:szCs w:val="24"/>
        <w:lang w:val="es-ES" w:eastAsia="en-US" w:bidi="ar-SA"/>
      </w:rPr>
    </w:lvl>
    <w:lvl w:ilvl="1" w:tplc="91E6B13A">
      <w:start w:val="1"/>
      <w:numFmt w:val="decimal"/>
      <w:lvlText w:val="%2."/>
      <w:lvlJc w:val="left"/>
      <w:pPr>
        <w:ind w:left="465" w:hanging="264"/>
        <w:jc w:val="right"/>
      </w:pPr>
      <w:rPr>
        <w:rFonts w:ascii="Arial" w:eastAsia="Arial" w:hAnsi="Arial" w:cs="Arial" w:hint="default"/>
        <w:i/>
        <w:iCs/>
        <w:w w:val="99"/>
        <w:sz w:val="24"/>
        <w:szCs w:val="24"/>
        <w:lang w:val="es-ES" w:eastAsia="en-US" w:bidi="ar-SA"/>
      </w:rPr>
    </w:lvl>
    <w:lvl w:ilvl="2" w:tplc="762CE58A">
      <w:numFmt w:val="bullet"/>
      <w:lvlText w:val="•"/>
      <w:lvlJc w:val="left"/>
      <w:pPr>
        <w:ind w:left="1424" w:hanging="264"/>
      </w:pPr>
      <w:rPr>
        <w:rFonts w:hint="default"/>
        <w:lang w:val="es-ES" w:eastAsia="en-US" w:bidi="ar-SA"/>
      </w:rPr>
    </w:lvl>
    <w:lvl w:ilvl="3" w:tplc="90E4FC9C">
      <w:numFmt w:val="bullet"/>
      <w:lvlText w:val="•"/>
      <w:lvlJc w:val="left"/>
      <w:pPr>
        <w:ind w:left="2389" w:hanging="264"/>
      </w:pPr>
      <w:rPr>
        <w:rFonts w:hint="default"/>
        <w:lang w:val="es-ES" w:eastAsia="en-US" w:bidi="ar-SA"/>
      </w:rPr>
    </w:lvl>
    <w:lvl w:ilvl="4" w:tplc="77AEBCC8">
      <w:numFmt w:val="bullet"/>
      <w:lvlText w:val="•"/>
      <w:lvlJc w:val="left"/>
      <w:pPr>
        <w:ind w:left="3354" w:hanging="264"/>
      </w:pPr>
      <w:rPr>
        <w:rFonts w:hint="default"/>
        <w:lang w:val="es-ES" w:eastAsia="en-US" w:bidi="ar-SA"/>
      </w:rPr>
    </w:lvl>
    <w:lvl w:ilvl="5" w:tplc="F586DA3C">
      <w:numFmt w:val="bullet"/>
      <w:lvlText w:val="•"/>
      <w:lvlJc w:val="left"/>
      <w:pPr>
        <w:ind w:left="4318" w:hanging="264"/>
      </w:pPr>
      <w:rPr>
        <w:rFonts w:hint="default"/>
        <w:lang w:val="es-ES" w:eastAsia="en-US" w:bidi="ar-SA"/>
      </w:rPr>
    </w:lvl>
    <w:lvl w:ilvl="6" w:tplc="C53E582E">
      <w:numFmt w:val="bullet"/>
      <w:lvlText w:val="•"/>
      <w:lvlJc w:val="left"/>
      <w:pPr>
        <w:ind w:left="5283" w:hanging="264"/>
      </w:pPr>
      <w:rPr>
        <w:rFonts w:hint="default"/>
        <w:lang w:val="es-ES" w:eastAsia="en-US" w:bidi="ar-SA"/>
      </w:rPr>
    </w:lvl>
    <w:lvl w:ilvl="7" w:tplc="4ABEE8A6">
      <w:numFmt w:val="bullet"/>
      <w:lvlText w:val="•"/>
      <w:lvlJc w:val="left"/>
      <w:pPr>
        <w:ind w:left="6248" w:hanging="264"/>
      </w:pPr>
      <w:rPr>
        <w:rFonts w:hint="default"/>
        <w:lang w:val="es-ES" w:eastAsia="en-US" w:bidi="ar-SA"/>
      </w:rPr>
    </w:lvl>
    <w:lvl w:ilvl="8" w:tplc="B434CD1C">
      <w:numFmt w:val="bullet"/>
      <w:lvlText w:val="•"/>
      <w:lvlJc w:val="left"/>
      <w:pPr>
        <w:ind w:left="7212" w:hanging="264"/>
      </w:pPr>
      <w:rPr>
        <w:rFonts w:hint="default"/>
        <w:lang w:val="es-ES" w:eastAsia="en-US" w:bidi="ar-SA"/>
      </w:rPr>
    </w:lvl>
  </w:abstractNum>
  <w:abstractNum w:abstractNumId="14" w15:restartNumberingAfterBreak="0">
    <w:nsid w:val="71910E99"/>
    <w:multiLevelType w:val="hybridMultilevel"/>
    <w:tmpl w:val="AEB839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7FC413A"/>
    <w:multiLevelType w:val="hybridMultilevel"/>
    <w:tmpl w:val="40C65438"/>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6" w15:restartNumberingAfterBreak="0">
    <w:nsid w:val="7A420355"/>
    <w:multiLevelType w:val="hybridMultilevel"/>
    <w:tmpl w:val="FB4089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EC400EA"/>
    <w:multiLevelType w:val="hybridMultilevel"/>
    <w:tmpl w:val="E6DC41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13"/>
  </w:num>
  <w:num w:numId="3">
    <w:abstractNumId w:val="10"/>
  </w:num>
  <w:num w:numId="4">
    <w:abstractNumId w:val="0"/>
  </w:num>
  <w:num w:numId="5">
    <w:abstractNumId w:val="3"/>
  </w:num>
  <w:num w:numId="6">
    <w:abstractNumId w:val="9"/>
  </w:num>
  <w:num w:numId="7">
    <w:abstractNumId w:val="16"/>
  </w:num>
  <w:num w:numId="8">
    <w:abstractNumId w:val="15"/>
  </w:num>
  <w:num w:numId="9">
    <w:abstractNumId w:val="14"/>
  </w:num>
  <w:num w:numId="10">
    <w:abstractNumId w:val="11"/>
  </w:num>
  <w:num w:numId="11">
    <w:abstractNumId w:val="2"/>
  </w:num>
  <w:num w:numId="12">
    <w:abstractNumId w:val="17"/>
  </w:num>
  <w:num w:numId="13">
    <w:abstractNumId w:val="4"/>
  </w:num>
  <w:num w:numId="14">
    <w:abstractNumId w:val="6"/>
  </w:num>
  <w:num w:numId="15">
    <w:abstractNumId w:val="12"/>
  </w:num>
  <w:num w:numId="16">
    <w:abstractNumId w:val="5"/>
  </w:num>
  <w:num w:numId="17">
    <w:abstractNumId w:val="7"/>
  </w:num>
  <w:num w:numId="1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20D"/>
    <w:rsid w:val="00027714"/>
    <w:rsid w:val="000631F4"/>
    <w:rsid w:val="000739BC"/>
    <w:rsid w:val="0009745C"/>
    <w:rsid w:val="000B34FB"/>
    <w:rsid w:val="000B54E2"/>
    <w:rsid w:val="000D4784"/>
    <w:rsid w:val="000E2584"/>
    <w:rsid w:val="000F4072"/>
    <w:rsid w:val="00120A05"/>
    <w:rsid w:val="001338FE"/>
    <w:rsid w:val="00167523"/>
    <w:rsid w:val="001851DD"/>
    <w:rsid w:val="0019373A"/>
    <w:rsid w:val="001A058E"/>
    <w:rsid w:val="001C0456"/>
    <w:rsid w:val="001D1407"/>
    <w:rsid w:val="001E2112"/>
    <w:rsid w:val="00246E4C"/>
    <w:rsid w:val="00264021"/>
    <w:rsid w:val="002642E9"/>
    <w:rsid w:val="0026742D"/>
    <w:rsid w:val="00281422"/>
    <w:rsid w:val="002B030C"/>
    <w:rsid w:val="002B5FBA"/>
    <w:rsid w:val="002C109D"/>
    <w:rsid w:val="002C5D88"/>
    <w:rsid w:val="002F23AB"/>
    <w:rsid w:val="002F420D"/>
    <w:rsid w:val="00306034"/>
    <w:rsid w:val="00307A6D"/>
    <w:rsid w:val="00316D45"/>
    <w:rsid w:val="0031774E"/>
    <w:rsid w:val="0033576B"/>
    <w:rsid w:val="003523BC"/>
    <w:rsid w:val="0036138B"/>
    <w:rsid w:val="00382F20"/>
    <w:rsid w:val="00383A14"/>
    <w:rsid w:val="003A1E1A"/>
    <w:rsid w:val="003A58DC"/>
    <w:rsid w:val="003A6E99"/>
    <w:rsid w:val="003A7600"/>
    <w:rsid w:val="003B26DC"/>
    <w:rsid w:val="003B6AC8"/>
    <w:rsid w:val="003C5AC5"/>
    <w:rsid w:val="003E2FD8"/>
    <w:rsid w:val="00413101"/>
    <w:rsid w:val="00415D3A"/>
    <w:rsid w:val="00440651"/>
    <w:rsid w:val="004609B8"/>
    <w:rsid w:val="00483FC6"/>
    <w:rsid w:val="004947B2"/>
    <w:rsid w:val="004A52D8"/>
    <w:rsid w:val="004B42CB"/>
    <w:rsid w:val="004D03BC"/>
    <w:rsid w:val="004E72EC"/>
    <w:rsid w:val="00503AFD"/>
    <w:rsid w:val="005415B7"/>
    <w:rsid w:val="00552936"/>
    <w:rsid w:val="00561DAB"/>
    <w:rsid w:val="0056390D"/>
    <w:rsid w:val="00566489"/>
    <w:rsid w:val="0057058D"/>
    <w:rsid w:val="00571187"/>
    <w:rsid w:val="00574772"/>
    <w:rsid w:val="00591382"/>
    <w:rsid w:val="005A3585"/>
    <w:rsid w:val="005B6969"/>
    <w:rsid w:val="005E293A"/>
    <w:rsid w:val="005F17DC"/>
    <w:rsid w:val="005F425D"/>
    <w:rsid w:val="005F462A"/>
    <w:rsid w:val="00620F04"/>
    <w:rsid w:val="006241EE"/>
    <w:rsid w:val="00625BAC"/>
    <w:rsid w:val="00637263"/>
    <w:rsid w:val="00650BE7"/>
    <w:rsid w:val="0065711D"/>
    <w:rsid w:val="0066302E"/>
    <w:rsid w:val="006B2BA4"/>
    <w:rsid w:val="00727247"/>
    <w:rsid w:val="00750197"/>
    <w:rsid w:val="00751829"/>
    <w:rsid w:val="00755049"/>
    <w:rsid w:val="007614F5"/>
    <w:rsid w:val="00772EA2"/>
    <w:rsid w:val="00797409"/>
    <w:rsid w:val="007A026D"/>
    <w:rsid w:val="007C4D4E"/>
    <w:rsid w:val="007D5A82"/>
    <w:rsid w:val="007E3E15"/>
    <w:rsid w:val="007F2B56"/>
    <w:rsid w:val="00817FB3"/>
    <w:rsid w:val="00820923"/>
    <w:rsid w:val="00824706"/>
    <w:rsid w:val="00853256"/>
    <w:rsid w:val="00853A1C"/>
    <w:rsid w:val="00870106"/>
    <w:rsid w:val="00885652"/>
    <w:rsid w:val="00890747"/>
    <w:rsid w:val="008B2C0B"/>
    <w:rsid w:val="008C0851"/>
    <w:rsid w:val="008D0364"/>
    <w:rsid w:val="009064FC"/>
    <w:rsid w:val="00907593"/>
    <w:rsid w:val="0093003E"/>
    <w:rsid w:val="0096000E"/>
    <w:rsid w:val="009630AB"/>
    <w:rsid w:val="00963E1E"/>
    <w:rsid w:val="00983B4D"/>
    <w:rsid w:val="00996E12"/>
    <w:rsid w:val="009B51D3"/>
    <w:rsid w:val="009C14B3"/>
    <w:rsid w:val="009C48FF"/>
    <w:rsid w:val="009D0458"/>
    <w:rsid w:val="009E68E0"/>
    <w:rsid w:val="009F3629"/>
    <w:rsid w:val="00A03373"/>
    <w:rsid w:val="00A21523"/>
    <w:rsid w:val="00A266BC"/>
    <w:rsid w:val="00A2752F"/>
    <w:rsid w:val="00A307C8"/>
    <w:rsid w:val="00A36673"/>
    <w:rsid w:val="00A838A4"/>
    <w:rsid w:val="00A8679E"/>
    <w:rsid w:val="00A9482B"/>
    <w:rsid w:val="00AB6983"/>
    <w:rsid w:val="00AD45F0"/>
    <w:rsid w:val="00AE44B6"/>
    <w:rsid w:val="00B063F5"/>
    <w:rsid w:val="00B111BC"/>
    <w:rsid w:val="00B27A34"/>
    <w:rsid w:val="00B5517E"/>
    <w:rsid w:val="00B6154E"/>
    <w:rsid w:val="00B748B7"/>
    <w:rsid w:val="00B768FA"/>
    <w:rsid w:val="00B96064"/>
    <w:rsid w:val="00B9767A"/>
    <w:rsid w:val="00BC4FE8"/>
    <w:rsid w:val="00BD2794"/>
    <w:rsid w:val="00BD6D6D"/>
    <w:rsid w:val="00C0598C"/>
    <w:rsid w:val="00C2429D"/>
    <w:rsid w:val="00C24C24"/>
    <w:rsid w:val="00C27C42"/>
    <w:rsid w:val="00C4713E"/>
    <w:rsid w:val="00C50AE7"/>
    <w:rsid w:val="00C55ABC"/>
    <w:rsid w:val="00C56596"/>
    <w:rsid w:val="00C82392"/>
    <w:rsid w:val="00CA2E8F"/>
    <w:rsid w:val="00CE3663"/>
    <w:rsid w:val="00D007E1"/>
    <w:rsid w:val="00D11784"/>
    <w:rsid w:val="00D17830"/>
    <w:rsid w:val="00D3535F"/>
    <w:rsid w:val="00D64ECA"/>
    <w:rsid w:val="00D86B85"/>
    <w:rsid w:val="00D90A07"/>
    <w:rsid w:val="00DC65DE"/>
    <w:rsid w:val="00DD4F89"/>
    <w:rsid w:val="00DF6A57"/>
    <w:rsid w:val="00E04B9A"/>
    <w:rsid w:val="00E57F68"/>
    <w:rsid w:val="00E8052B"/>
    <w:rsid w:val="00E9399C"/>
    <w:rsid w:val="00EB6E96"/>
    <w:rsid w:val="00EC7192"/>
    <w:rsid w:val="00EE577E"/>
    <w:rsid w:val="00EE6393"/>
    <w:rsid w:val="00EF3EDB"/>
    <w:rsid w:val="00EF6F2B"/>
    <w:rsid w:val="00EF770A"/>
    <w:rsid w:val="00F02406"/>
    <w:rsid w:val="00F27BE9"/>
    <w:rsid w:val="00F75593"/>
    <w:rsid w:val="00FB020C"/>
    <w:rsid w:val="00FE042F"/>
    <w:rsid w:val="00FE12D1"/>
    <w:rsid w:val="00FE272A"/>
    <w:rsid w:val="00FF7D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559DF"/>
  <w15:chartTrackingRefBased/>
  <w15:docId w15:val="{B4769BD6-7ED2-42E0-B91B-20E1C7AC7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F420D"/>
    <w:pPr>
      <w:widowControl w:val="0"/>
      <w:autoSpaceDE w:val="0"/>
      <w:autoSpaceDN w:val="0"/>
      <w:spacing w:after="0" w:line="240" w:lineRule="auto"/>
    </w:pPr>
    <w:rPr>
      <w:rFonts w:ascii="Arial MT" w:eastAsia="Arial MT" w:hAnsi="Arial MT" w:cs="Arial MT"/>
      <w:noProof/>
    </w:rPr>
  </w:style>
  <w:style w:type="paragraph" w:styleId="Ttulo1">
    <w:name w:val="heading 1"/>
    <w:basedOn w:val="Normal"/>
    <w:link w:val="Ttulo1Car"/>
    <w:uiPriority w:val="1"/>
    <w:qFormat/>
    <w:rsid w:val="002F420D"/>
    <w:pPr>
      <w:ind w:left="182"/>
      <w:jc w:val="both"/>
      <w:outlineLvl w:val="0"/>
    </w:pPr>
    <w:rPr>
      <w:rFonts w:ascii="Arial" w:eastAsia="Arial" w:hAnsi="Arial" w:cs="Arial"/>
      <w:b/>
      <w:bCs/>
      <w:sz w:val="24"/>
      <w:szCs w:val="24"/>
    </w:rPr>
  </w:style>
  <w:style w:type="paragraph" w:styleId="Ttulo2">
    <w:name w:val="heading 2"/>
    <w:basedOn w:val="Normal"/>
    <w:next w:val="Normal"/>
    <w:link w:val="Ttulo2Car"/>
    <w:uiPriority w:val="9"/>
    <w:semiHidden/>
    <w:unhideWhenUsed/>
    <w:qFormat/>
    <w:rsid w:val="002F420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2F420D"/>
    <w:rPr>
      <w:rFonts w:ascii="Arial" w:eastAsia="Arial" w:hAnsi="Arial" w:cs="Arial"/>
      <w:b/>
      <w:bCs/>
      <w:sz w:val="24"/>
      <w:szCs w:val="24"/>
      <w:lang w:val="es-ES"/>
    </w:rPr>
  </w:style>
  <w:style w:type="character" w:customStyle="1" w:styleId="Ttulo2Car">
    <w:name w:val="Título 2 Car"/>
    <w:basedOn w:val="Fuentedeprrafopredeter"/>
    <w:link w:val="Ttulo2"/>
    <w:uiPriority w:val="9"/>
    <w:semiHidden/>
    <w:rsid w:val="002F420D"/>
    <w:rPr>
      <w:rFonts w:asciiTheme="majorHAnsi" w:eastAsiaTheme="majorEastAsia" w:hAnsiTheme="majorHAnsi" w:cstheme="majorBidi"/>
      <w:color w:val="2F5496" w:themeColor="accent1" w:themeShade="BF"/>
      <w:sz w:val="26"/>
      <w:szCs w:val="26"/>
      <w:lang w:val="es-ES"/>
    </w:rPr>
  </w:style>
  <w:style w:type="table" w:customStyle="1" w:styleId="TableNormal">
    <w:name w:val="Table Normal"/>
    <w:unhideWhenUsed/>
    <w:qFormat/>
    <w:rsid w:val="002F42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2F420D"/>
    <w:rPr>
      <w:sz w:val="24"/>
      <w:szCs w:val="24"/>
    </w:rPr>
  </w:style>
  <w:style w:type="character" w:customStyle="1" w:styleId="TextoindependienteCar">
    <w:name w:val="Texto independiente Car"/>
    <w:basedOn w:val="Fuentedeprrafopredeter"/>
    <w:link w:val="Textoindependiente"/>
    <w:uiPriority w:val="1"/>
    <w:rsid w:val="002F420D"/>
    <w:rPr>
      <w:rFonts w:ascii="Arial MT" w:eastAsia="Arial MT" w:hAnsi="Arial MT" w:cs="Arial MT"/>
      <w:sz w:val="24"/>
      <w:szCs w:val="24"/>
      <w:lang w:val="es-ES"/>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
    <w:basedOn w:val="Normal"/>
    <w:link w:val="PrrafodelistaCar"/>
    <w:uiPriority w:val="34"/>
    <w:qFormat/>
    <w:rsid w:val="002F420D"/>
    <w:pPr>
      <w:ind w:left="182"/>
    </w:pPr>
  </w:style>
  <w:style w:type="paragraph" w:customStyle="1" w:styleId="TableParagraph">
    <w:name w:val="Table Paragraph"/>
    <w:basedOn w:val="Normal"/>
    <w:uiPriority w:val="1"/>
    <w:qFormat/>
    <w:rsid w:val="002F420D"/>
  </w:style>
  <w:style w:type="character" w:styleId="Hipervnculo">
    <w:name w:val="Hyperlink"/>
    <w:basedOn w:val="Fuentedeprrafopredeter"/>
    <w:uiPriority w:val="99"/>
    <w:unhideWhenUsed/>
    <w:rsid w:val="002F420D"/>
    <w:rPr>
      <w:color w:val="0563C1" w:themeColor="hyperlink"/>
      <w:u w:val="single"/>
    </w:rPr>
  </w:style>
  <w:style w:type="paragraph" w:styleId="Textodeglobo">
    <w:name w:val="Balloon Text"/>
    <w:basedOn w:val="Normal"/>
    <w:link w:val="TextodegloboCar"/>
    <w:uiPriority w:val="99"/>
    <w:semiHidden/>
    <w:unhideWhenUsed/>
    <w:rsid w:val="002F420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F420D"/>
    <w:rPr>
      <w:rFonts w:ascii="Segoe UI" w:eastAsia="Arial MT" w:hAnsi="Segoe UI" w:cs="Segoe UI"/>
      <w:sz w:val="18"/>
      <w:szCs w:val="18"/>
      <w:lang w:val="es-ES"/>
    </w:rPr>
  </w:style>
  <w:style w:type="character" w:customStyle="1" w:styleId="Mencinsinresolver1">
    <w:name w:val="Mención sin resolver1"/>
    <w:basedOn w:val="Fuentedeprrafopredeter"/>
    <w:uiPriority w:val="99"/>
    <w:semiHidden/>
    <w:unhideWhenUsed/>
    <w:rsid w:val="002F420D"/>
    <w:rPr>
      <w:color w:val="605E5C"/>
      <w:shd w:val="clear" w:color="auto" w:fill="E1DFDD"/>
    </w:rPr>
  </w:style>
  <w:style w:type="paragraph" w:styleId="Encabezado">
    <w:name w:val="header"/>
    <w:basedOn w:val="Normal"/>
    <w:link w:val="EncabezadoCar"/>
    <w:uiPriority w:val="99"/>
    <w:unhideWhenUsed/>
    <w:rsid w:val="002F420D"/>
    <w:pPr>
      <w:tabs>
        <w:tab w:val="center" w:pos="4419"/>
        <w:tab w:val="right" w:pos="8838"/>
      </w:tabs>
    </w:pPr>
  </w:style>
  <w:style w:type="character" w:customStyle="1" w:styleId="EncabezadoCar">
    <w:name w:val="Encabezado Car"/>
    <w:basedOn w:val="Fuentedeprrafopredeter"/>
    <w:link w:val="Encabezado"/>
    <w:uiPriority w:val="99"/>
    <w:rsid w:val="002F420D"/>
    <w:rPr>
      <w:rFonts w:ascii="Arial MT" w:eastAsia="Arial MT" w:hAnsi="Arial MT" w:cs="Arial MT"/>
      <w:lang w:val="es-ES"/>
    </w:rPr>
  </w:style>
  <w:style w:type="paragraph" w:styleId="Piedepgina">
    <w:name w:val="footer"/>
    <w:basedOn w:val="Normal"/>
    <w:link w:val="PiedepginaCar"/>
    <w:uiPriority w:val="99"/>
    <w:unhideWhenUsed/>
    <w:rsid w:val="002F420D"/>
    <w:pPr>
      <w:tabs>
        <w:tab w:val="center" w:pos="4419"/>
        <w:tab w:val="right" w:pos="8838"/>
      </w:tabs>
    </w:pPr>
  </w:style>
  <w:style w:type="character" w:customStyle="1" w:styleId="PiedepginaCar">
    <w:name w:val="Pie de página Car"/>
    <w:basedOn w:val="Fuentedeprrafopredeter"/>
    <w:link w:val="Piedepgina"/>
    <w:uiPriority w:val="99"/>
    <w:rsid w:val="002F420D"/>
    <w:rPr>
      <w:rFonts w:ascii="Arial MT" w:eastAsia="Arial MT" w:hAnsi="Arial MT" w:cs="Arial MT"/>
      <w:lang w:val="es-ES"/>
    </w:rPr>
  </w:style>
  <w:style w:type="character" w:customStyle="1" w:styleId="Mencinsinresolver2">
    <w:name w:val="Mención sin resolver2"/>
    <w:basedOn w:val="Fuentedeprrafopredeter"/>
    <w:uiPriority w:val="99"/>
    <w:semiHidden/>
    <w:unhideWhenUsed/>
    <w:rsid w:val="002F420D"/>
    <w:rPr>
      <w:color w:val="605E5C"/>
      <w:shd w:val="clear" w:color="auto" w:fill="E1DFDD"/>
    </w:rPr>
  </w:style>
  <w:style w:type="paragraph" w:styleId="Textonotaalfinal">
    <w:name w:val="endnote text"/>
    <w:basedOn w:val="Normal"/>
    <w:link w:val="TextonotaalfinalCar"/>
    <w:uiPriority w:val="99"/>
    <w:semiHidden/>
    <w:unhideWhenUsed/>
    <w:rsid w:val="002F420D"/>
    <w:rPr>
      <w:sz w:val="20"/>
      <w:szCs w:val="20"/>
    </w:rPr>
  </w:style>
  <w:style w:type="character" w:customStyle="1" w:styleId="TextonotaalfinalCar">
    <w:name w:val="Texto nota al final Car"/>
    <w:basedOn w:val="Fuentedeprrafopredeter"/>
    <w:link w:val="Textonotaalfinal"/>
    <w:uiPriority w:val="99"/>
    <w:semiHidden/>
    <w:rsid w:val="002F420D"/>
    <w:rPr>
      <w:rFonts w:ascii="Arial MT" w:eastAsia="Arial MT" w:hAnsi="Arial MT" w:cs="Arial MT"/>
      <w:sz w:val="20"/>
      <w:szCs w:val="20"/>
      <w:lang w:val="es-ES"/>
    </w:rPr>
  </w:style>
  <w:style w:type="character" w:styleId="Refdenotaalfinal">
    <w:name w:val="endnote reference"/>
    <w:basedOn w:val="Fuentedeprrafopredeter"/>
    <w:uiPriority w:val="99"/>
    <w:semiHidden/>
    <w:unhideWhenUsed/>
    <w:rsid w:val="002F420D"/>
    <w:rPr>
      <w:vertAlign w:val="superscript"/>
    </w:rPr>
  </w:style>
  <w:style w:type="paragraph" w:styleId="Textonotapie">
    <w:name w:val="footnote text"/>
    <w:basedOn w:val="Normal"/>
    <w:link w:val="TextonotapieCar"/>
    <w:uiPriority w:val="99"/>
    <w:semiHidden/>
    <w:unhideWhenUsed/>
    <w:rsid w:val="002F420D"/>
    <w:rPr>
      <w:sz w:val="20"/>
      <w:szCs w:val="20"/>
    </w:rPr>
  </w:style>
  <w:style w:type="character" w:customStyle="1" w:styleId="TextonotapieCar">
    <w:name w:val="Texto nota pie Car"/>
    <w:basedOn w:val="Fuentedeprrafopredeter"/>
    <w:link w:val="Textonotapie"/>
    <w:uiPriority w:val="99"/>
    <w:semiHidden/>
    <w:rsid w:val="002F420D"/>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2F420D"/>
    <w:rPr>
      <w:vertAlign w:val="superscript"/>
    </w:rPr>
  </w:style>
  <w:style w:type="character" w:customStyle="1" w:styleId="Mencinsinresolver3">
    <w:name w:val="Mención sin resolver3"/>
    <w:basedOn w:val="Fuentedeprrafopredeter"/>
    <w:uiPriority w:val="99"/>
    <w:semiHidden/>
    <w:unhideWhenUsed/>
    <w:rsid w:val="002F420D"/>
    <w:rPr>
      <w:color w:val="605E5C"/>
      <w:shd w:val="clear" w:color="auto" w:fill="E1DFDD"/>
    </w:rPr>
  </w:style>
  <w:style w:type="table" w:styleId="Tablaconcuadrcula">
    <w:name w:val="Table Grid"/>
    <w:basedOn w:val="Tablanormal"/>
    <w:uiPriority w:val="39"/>
    <w:rsid w:val="002F420D"/>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2F420D"/>
    <w:rPr>
      <w:color w:val="954F72" w:themeColor="followedHyperlink"/>
      <w:u w:val="single"/>
    </w:rPr>
  </w:style>
  <w:style w:type="character" w:customStyle="1" w:styleId="Mencinsinresolver4">
    <w:name w:val="Mención sin resolver4"/>
    <w:basedOn w:val="Fuentedeprrafopredeter"/>
    <w:uiPriority w:val="99"/>
    <w:semiHidden/>
    <w:unhideWhenUsed/>
    <w:rsid w:val="002F420D"/>
    <w:rPr>
      <w:color w:val="605E5C"/>
      <w:shd w:val="clear" w:color="auto" w:fill="E1DFDD"/>
    </w:rPr>
  </w:style>
  <w:style w:type="paragraph" w:styleId="NormalWeb">
    <w:name w:val="Normal (Web)"/>
    <w:basedOn w:val="Normal"/>
    <w:uiPriority w:val="99"/>
    <w:unhideWhenUsed/>
    <w:rsid w:val="002F420D"/>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locked/>
    <w:rsid w:val="002F420D"/>
    <w:rPr>
      <w:rFonts w:ascii="Arial MT" w:eastAsia="Arial MT" w:hAnsi="Arial MT" w:cs="Arial MT"/>
      <w:lang w:val="es-ES"/>
    </w:rPr>
  </w:style>
  <w:style w:type="character" w:styleId="Refdecomentario">
    <w:name w:val="annotation reference"/>
    <w:basedOn w:val="Fuentedeprrafopredeter"/>
    <w:uiPriority w:val="99"/>
    <w:semiHidden/>
    <w:unhideWhenUsed/>
    <w:rsid w:val="00D90A07"/>
    <w:rPr>
      <w:sz w:val="16"/>
      <w:szCs w:val="16"/>
    </w:rPr>
  </w:style>
  <w:style w:type="paragraph" w:styleId="Textocomentario">
    <w:name w:val="annotation text"/>
    <w:basedOn w:val="Normal"/>
    <w:link w:val="TextocomentarioCar"/>
    <w:uiPriority w:val="99"/>
    <w:unhideWhenUsed/>
    <w:rsid w:val="00D90A07"/>
    <w:rPr>
      <w:sz w:val="20"/>
      <w:szCs w:val="20"/>
    </w:rPr>
  </w:style>
  <w:style w:type="character" w:customStyle="1" w:styleId="TextocomentarioCar">
    <w:name w:val="Texto comentario Car"/>
    <w:basedOn w:val="Fuentedeprrafopredeter"/>
    <w:link w:val="Textocomentario"/>
    <w:uiPriority w:val="99"/>
    <w:rsid w:val="00D90A07"/>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D90A07"/>
    <w:rPr>
      <w:b/>
      <w:bCs/>
    </w:rPr>
  </w:style>
  <w:style w:type="character" w:customStyle="1" w:styleId="AsuntodelcomentarioCar">
    <w:name w:val="Asunto del comentario Car"/>
    <w:basedOn w:val="TextocomentarioCar"/>
    <w:link w:val="Asuntodelcomentario"/>
    <w:uiPriority w:val="99"/>
    <w:semiHidden/>
    <w:rsid w:val="00D90A07"/>
    <w:rPr>
      <w:rFonts w:ascii="Arial MT" w:eastAsia="Arial MT" w:hAnsi="Arial MT" w:cs="Arial MT"/>
      <w:b/>
      <w:bCs/>
      <w:sz w:val="20"/>
      <w:szCs w:val="20"/>
      <w:lang w:val="es-ES"/>
    </w:rPr>
  </w:style>
  <w:style w:type="character" w:customStyle="1" w:styleId="UnresolvedMention">
    <w:name w:val="Unresolved Mention"/>
    <w:basedOn w:val="Fuentedeprrafopredeter"/>
    <w:uiPriority w:val="99"/>
    <w:semiHidden/>
    <w:unhideWhenUsed/>
    <w:rsid w:val="00B5517E"/>
    <w:rPr>
      <w:color w:val="605E5C"/>
      <w:shd w:val="clear" w:color="auto" w:fill="E1DFDD"/>
    </w:rPr>
  </w:style>
  <w:style w:type="character" w:styleId="Textoennegrita">
    <w:name w:val="Strong"/>
    <w:basedOn w:val="Fuentedeprrafopredeter"/>
    <w:uiPriority w:val="22"/>
    <w:qFormat/>
    <w:rsid w:val="00870106"/>
    <w:rPr>
      <w:b/>
      <w:bCs/>
    </w:rPr>
  </w:style>
  <w:style w:type="character" w:styleId="nfasis">
    <w:name w:val="Emphasis"/>
    <w:basedOn w:val="Fuentedeprrafopredeter"/>
    <w:uiPriority w:val="20"/>
    <w:qFormat/>
    <w:rsid w:val="008701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8565">
      <w:bodyDiv w:val="1"/>
      <w:marLeft w:val="0"/>
      <w:marRight w:val="0"/>
      <w:marTop w:val="0"/>
      <w:marBottom w:val="0"/>
      <w:divBdr>
        <w:top w:val="none" w:sz="0" w:space="0" w:color="auto"/>
        <w:left w:val="none" w:sz="0" w:space="0" w:color="auto"/>
        <w:bottom w:val="none" w:sz="0" w:space="0" w:color="auto"/>
        <w:right w:val="none" w:sz="0" w:space="0" w:color="auto"/>
      </w:divBdr>
    </w:div>
    <w:div w:id="360320183">
      <w:bodyDiv w:val="1"/>
      <w:marLeft w:val="0"/>
      <w:marRight w:val="0"/>
      <w:marTop w:val="0"/>
      <w:marBottom w:val="0"/>
      <w:divBdr>
        <w:top w:val="none" w:sz="0" w:space="0" w:color="auto"/>
        <w:left w:val="none" w:sz="0" w:space="0" w:color="auto"/>
        <w:bottom w:val="none" w:sz="0" w:space="0" w:color="auto"/>
        <w:right w:val="none" w:sz="0" w:space="0" w:color="auto"/>
      </w:divBdr>
    </w:div>
    <w:div w:id="417098761">
      <w:bodyDiv w:val="1"/>
      <w:marLeft w:val="0"/>
      <w:marRight w:val="0"/>
      <w:marTop w:val="0"/>
      <w:marBottom w:val="0"/>
      <w:divBdr>
        <w:top w:val="none" w:sz="0" w:space="0" w:color="auto"/>
        <w:left w:val="none" w:sz="0" w:space="0" w:color="auto"/>
        <w:bottom w:val="none" w:sz="0" w:space="0" w:color="auto"/>
        <w:right w:val="none" w:sz="0" w:space="0" w:color="auto"/>
      </w:divBdr>
    </w:div>
    <w:div w:id="434832623">
      <w:bodyDiv w:val="1"/>
      <w:marLeft w:val="0"/>
      <w:marRight w:val="0"/>
      <w:marTop w:val="0"/>
      <w:marBottom w:val="0"/>
      <w:divBdr>
        <w:top w:val="none" w:sz="0" w:space="0" w:color="auto"/>
        <w:left w:val="none" w:sz="0" w:space="0" w:color="auto"/>
        <w:bottom w:val="none" w:sz="0" w:space="0" w:color="auto"/>
        <w:right w:val="none" w:sz="0" w:space="0" w:color="auto"/>
      </w:divBdr>
    </w:div>
    <w:div w:id="698698660">
      <w:bodyDiv w:val="1"/>
      <w:marLeft w:val="0"/>
      <w:marRight w:val="0"/>
      <w:marTop w:val="0"/>
      <w:marBottom w:val="0"/>
      <w:divBdr>
        <w:top w:val="none" w:sz="0" w:space="0" w:color="auto"/>
        <w:left w:val="none" w:sz="0" w:space="0" w:color="auto"/>
        <w:bottom w:val="none" w:sz="0" w:space="0" w:color="auto"/>
        <w:right w:val="none" w:sz="0" w:space="0" w:color="auto"/>
      </w:divBdr>
    </w:div>
    <w:div w:id="894194135">
      <w:bodyDiv w:val="1"/>
      <w:marLeft w:val="0"/>
      <w:marRight w:val="0"/>
      <w:marTop w:val="0"/>
      <w:marBottom w:val="0"/>
      <w:divBdr>
        <w:top w:val="none" w:sz="0" w:space="0" w:color="auto"/>
        <w:left w:val="none" w:sz="0" w:space="0" w:color="auto"/>
        <w:bottom w:val="none" w:sz="0" w:space="0" w:color="auto"/>
        <w:right w:val="none" w:sz="0" w:space="0" w:color="auto"/>
      </w:divBdr>
    </w:div>
    <w:div w:id="1000697341">
      <w:bodyDiv w:val="1"/>
      <w:marLeft w:val="0"/>
      <w:marRight w:val="0"/>
      <w:marTop w:val="0"/>
      <w:marBottom w:val="0"/>
      <w:divBdr>
        <w:top w:val="none" w:sz="0" w:space="0" w:color="auto"/>
        <w:left w:val="none" w:sz="0" w:space="0" w:color="auto"/>
        <w:bottom w:val="none" w:sz="0" w:space="0" w:color="auto"/>
        <w:right w:val="none" w:sz="0" w:space="0" w:color="auto"/>
      </w:divBdr>
    </w:div>
    <w:div w:id="1183205698">
      <w:bodyDiv w:val="1"/>
      <w:marLeft w:val="0"/>
      <w:marRight w:val="0"/>
      <w:marTop w:val="0"/>
      <w:marBottom w:val="0"/>
      <w:divBdr>
        <w:top w:val="none" w:sz="0" w:space="0" w:color="auto"/>
        <w:left w:val="none" w:sz="0" w:space="0" w:color="auto"/>
        <w:bottom w:val="none" w:sz="0" w:space="0" w:color="auto"/>
        <w:right w:val="none" w:sz="0" w:space="0" w:color="auto"/>
      </w:divBdr>
    </w:div>
    <w:div w:id="1315447641">
      <w:bodyDiv w:val="1"/>
      <w:marLeft w:val="0"/>
      <w:marRight w:val="0"/>
      <w:marTop w:val="0"/>
      <w:marBottom w:val="0"/>
      <w:divBdr>
        <w:top w:val="none" w:sz="0" w:space="0" w:color="auto"/>
        <w:left w:val="none" w:sz="0" w:space="0" w:color="auto"/>
        <w:bottom w:val="none" w:sz="0" w:space="0" w:color="auto"/>
        <w:right w:val="none" w:sz="0" w:space="0" w:color="auto"/>
      </w:divBdr>
    </w:div>
    <w:div w:id="1396322100">
      <w:bodyDiv w:val="1"/>
      <w:marLeft w:val="0"/>
      <w:marRight w:val="0"/>
      <w:marTop w:val="0"/>
      <w:marBottom w:val="0"/>
      <w:divBdr>
        <w:top w:val="none" w:sz="0" w:space="0" w:color="auto"/>
        <w:left w:val="none" w:sz="0" w:space="0" w:color="auto"/>
        <w:bottom w:val="none" w:sz="0" w:space="0" w:color="auto"/>
        <w:right w:val="none" w:sz="0" w:space="0" w:color="auto"/>
      </w:divBdr>
    </w:div>
    <w:div w:id="1875773455">
      <w:bodyDiv w:val="1"/>
      <w:marLeft w:val="0"/>
      <w:marRight w:val="0"/>
      <w:marTop w:val="0"/>
      <w:marBottom w:val="0"/>
      <w:divBdr>
        <w:top w:val="none" w:sz="0" w:space="0" w:color="auto"/>
        <w:left w:val="none" w:sz="0" w:space="0" w:color="auto"/>
        <w:bottom w:val="none" w:sz="0" w:space="0" w:color="auto"/>
        <w:right w:val="none" w:sz="0" w:space="0" w:color="auto"/>
      </w:divBdr>
    </w:div>
    <w:div w:id="1949266075">
      <w:bodyDiv w:val="1"/>
      <w:marLeft w:val="0"/>
      <w:marRight w:val="0"/>
      <w:marTop w:val="0"/>
      <w:marBottom w:val="0"/>
      <w:divBdr>
        <w:top w:val="none" w:sz="0" w:space="0" w:color="auto"/>
        <w:left w:val="none" w:sz="0" w:space="0" w:color="auto"/>
        <w:bottom w:val="none" w:sz="0" w:space="0" w:color="auto"/>
        <w:right w:val="none" w:sz="0" w:space="0" w:color="auto"/>
      </w:divBdr>
    </w:div>
    <w:div w:id="2034845000">
      <w:bodyDiv w:val="1"/>
      <w:marLeft w:val="0"/>
      <w:marRight w:val="0"/>
      <w:marTop w:val="0"/>
      <w:marBottom w:val="0"/>
      <w:divBdr>
        <w:top w:val="none" w:sz="0" w:space="0" w:color="auto"/>
        <w:left w:val="none" w:sz="0" w:space="0" w:color="auto"/>
        <w:bottom w:val="none" w:sz="0" w:space="0" w:color="auto"/>
        <w:right w:val="none" w:sz="0" w:space="0" w:color="auto"/>
      </w:divBdr>
    </w:div>
    <w:div w:id="209690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cejodebogota.gov.co/concejo/site/docs/20260113/asocfile/20260113153239/edicio__n_4134_pa_056_065_pd_de_2026.pdf" TargetMode="External"/><Relationship Id="rId13" Type="http://schemas.openxmlformats.org/officeDocument/2006/relationships/hyperlink" Target="https://bogota.gov.co/mi-ciudad/habitat/nuevo-modelo-de-gestion-de-residuos-solidos-en-bogota?utm_source=chatgpt.com"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ab.ambientebogota.gov.co/disposicion-de-residuos-de-puntos-criticos-no-aprovechables-en-el-parque-de-innovacion-dona-juana-pidj/"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ab.ambientebogota.gov.co/disposicion-de-residuos-de-puntos-criticos-no-aprovechables-en-el-parque-de-innovacion-dona-juana-pid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oab.ambientebogota.gov.co/disposicion-de-residuos-de-puntos-criticos-no-aprovechables-en-el-parque-de-innovacion-dona-juana-pidj/" TargetMode="External"/><Relationship Id="rId2" Type="http://schemas.openxmlformats.org/officeDocument/2006/relationships/hyperlink" Target="https://bogota.gov.co/mi-ciudad/habitat/nuevo-modelo-de-gestion-de-residuos-solidos-en-bogota?utm_source=chatgpt.com" TargetMode="External"/><Relationship Id="rId1" Type="http://schemas.openxmlformats.org/officeDocument/2006/relationships/hyperlink" Target="https://www.uaesp.gov.co/sites/default/files/planeacion/pgirs2025/informe-pgirs-primer-semestre-202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D60CF-B57D-425F-9F9B-436167383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10063</Words>
  <Characters>55352</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Linares</dc:creator>
  <cp:keywords/>
  <dc:description/>
  <cp:lastModifiedBy>GLORIA INES CELY LUNA</cp:lastModifiedBy>
  <cp:revision>2</cp:revision>
  <cp:lastPrinted>2026-02-16T20:52:00Z</cp:lastPrinted>
  <dcterms:created xsi:type="dcterms:W3CDTF">2026-02-17T14:55:00Z</dcterms:created>
  <dcterms:modified xsi:type="dcterms:W3CDTF">2026-02-17T14:55:00Z</dcterms:modified>
</cp:coreProperties>
</file>